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r w:rsidR="008A7642">
        <w:rPr>
          <w:b/>
          <w:i/>
          <w:noProof/>
          <w:sz w:val="28"/>
        </w:rPr>
        <w:t>C1-19</w:t>
      </w:r>
      <w:r w:rsidR="007F0691">
        <w:rPr>
          <w:b/>
          <w:i/>
          <w:noProof/>
          <w:sz w:val="28"/>
        </w:rPr>
        <w:t>2163</w:t>
      </w:r>
    </w:p>
    <w:p w:rsidR="00991D35" w:rsidRDefault="00F81466" w:rsidP="00991D35">
      <w:pPr>
        <w:pStyle w:val="CRCoverPage"/>
        <w:outlineLvl w:val="0"/>
        <w:rPr>
          <w:b/>
          <w:noProof/>
          <w:sz w:val="24"/>
        </w:rPr>
      </w:pPr>
      <w:r>
        <w:fldChar w:fldCharType="begin"/>
      </w:r>
      <w:r>
        <w:instrText xml:space="preserve"> DOCPROPERTY  Location  \* MERGEFORMAT </w:instrText>
      </w:r>
      <w:r>
        <w:fldChar w:fldCharType="end"/>
      </w:r>
      <w:r w:rsidR="00991D35">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49EA" w:rsidP="00E13F3D">
            <w:pPr>
              <w:pStyle w:val="CRCoverPage"/>
              <w:spacing w:after="0"/>
              <w:jc w:val="right"/>
              <w:rPr>
                <w:b/>
                <w:noProof/>
                <w:sz w:val="28"/>
              </w:rPr>
            </w:pPr>
            <w:r>
              <w:rPr>
                <w:b/>
                <w:noProof/>
                <w:sz w:val="28"/>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F0691" w:rsidRDefault="007F0691" w:rsidP="00547111">
            <w:pPr>
              <w:pStyle w:val="CRCoverPage"/>
              <w:spacing w:after="0"/>
              <w:rPr>
                <w:b/>
                <w:noProof/>
                <w:sz w:val="28"/>
                <w:szCs w:val="28"/>
              </w:rPr>
            </w:pPr>
            <w:r>
              <w:rPr>
                <w:b/>
                <w:noProof/>
                <w:sz w:val="28"/>
                <w:szCs w:val="28"/>
              </w:rPr>
              <w:t>0070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06FBE">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17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17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1D35">
            <w:pPr>
              <w:pStyle w:val="CRCoverPage"/>
              <w:spacing w:after="0"/>
              <w:ind w:left="100"/>
              <w:rPr>
                <w:noProof/>
              </w:rPr>
            </w:pPr>
            <w:r>
              <w:t>Clarification for untrusted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1D35">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17D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1B02">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0691" w:rsidP="00511B02">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D35">
            <w:pPr>
              <w:pStyle w:val="CRCoverPage"/>
              <w:spacing w:after="0"/>
              <w:ind w:left="100"/>
              <w:rPr>
                <w:noProof/>
              </w:rPr>
            </w:pPr>
            <w:r>
              <w:rPr>
                <w:noProof/>
              </w:rPr>
              <w:t>Rel-1</w:t>
            </w:r>
            <w:r w:rsidR="00C017D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17D9" w:rsidP="00C017D9">
            <w:pPr>
              <w:pStyle w:val="CRCoverPage"/>
              <w:spacing w:after="0"/>
              <w:ind w:left="100"/>
              <w:rPr>
                <w:noProof/>
              </w:rPr>
            </w:pPr>
            <w:r>
              <w:rPr>
                <w:noProof/>
              </w:rPr>
              <w:t>The</w:t>
            </w:r>
            <w:r w:rsidR="00511B02">
              <w:rPr>
                <w:noProof/>
              </w:rPr>
              <w:t xml:space="preserve"> note</w:t>
            </w:r>
            <w:r>
              <w:rPr>
                <w:noProof/>
              </w:rPr>
              <w:t xml:space="preserve"> which</w:t>
            </w:r>
            <w:r w:rsidR="00511B02">
              <w:rPr>
                <w:noProof/>
              </w:rPr>
              <w:t xml:space="preserve"> says that S2a connectivity is not considered in this rel</w:t>
            </w:r>
            <w:r>
              <w:rPr>
                <w:noProof/>
              </w:rPr>
              <w:t>e</w:t>
            </w:r>
            <w:r w:rsidR="00511B02">
              <w:rPr>
                <w:noProof/>
              </w:rPr>
              <w:t xml:space="preserve">ase </w:t>
            </w:r>
            <w:r>
              <w:rPr>
                <w:noProof/>
              </w:rPr>
              <w:t xml:space="preserve"> is not valid for the trusted non-3GPP.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26B0" w:rsidRDefault="00511B02" w:rsidP="00C017D9">
            <w:pPr>
              <w:pStyle w:val="CRCoverPage"/>
              <w:spacing w:after="0"/>
              <w:ind w:left="100"/>
              <w:rPr>
                <w:noProof/>
              </w:rPr>
            </w:pPr>
            <w:r>
              <w:rPr>
                <w:noProof/>
              </w:rPr>
              <w:t xml:space="preserve">The note is modified to </w:t>
            </w:r>
            <w:r w:rsidR="00C017D9">
              <w:rPr>
                <w:noProof/>
              </w:rPr>
              <w:t>reflect stage 2 in 23.5021 saying "</w:t>
            </w:r>
            <w:r w:rsidR="00C017D9">
              <w:t xml:space="preserve"> </w:t>
            </w:r>
            <w:r w:rsidR="00C017D9" w:rsidRPr="00C017D9">
              <w:rPr>
                <w:noProof/>
              </w:rPr>
              <w:t>If the list of available PLMNs indicates that both "S2a connectivity" and "5G connectivity" is supported for the selected PLMN, then the UE selects "5G connectivity" because it is the preferred type of trusted access</w:t>
            </w:r>
          </w:p>
          <w:p w:rsidR="00786954" w:rsidRDefault="00786954" w:rsidP="00C017D9">
            <w:pPr>
              <w:pStyle w:val="CRCoverPage"/>
              <w:spacing w:after="0"/>
              <w:ind w:left="100"/>
              <w:rPr>
                <w:noProof/>
              </w:rPr>
            </w:pPr>
            <w:r>
              <w:rPr>
                <w:noProof/>
              </w:rPr>
              <w:t>Plus some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7D9">
            <w:pPr>
              <w:pStyle w:val="CRCoverPage"/>
              <w:spacing w:after="0"/>
              <w:ind w:left="100"/>
              <w:rPr>
                <w:noProof/>
              </w:rPr>
            </w:pPr>
            <w:r>
              <w:rPr>
                <w:noProof/>
              </w:rPr>
              <w:t>Misleading text in the Spec for trusted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7D8A">
            <w:pPr>
              <w:pStyle w:val="CRCoverPage"/>
              <w:spacing w:after="0"/>
              <w:ind w:left="100"/>
              <w:rPr>
                <w:noProof/>
              </w:rPr>
            </w:pPr>
            <w:r>
              <w:rPr>
                <w:noProof/>
              </w:rPr>
              <w:t xml:space="preserve">5.3.2.1, </w:t>
            </w:r>
            <w:r w:rsidR="00802249">
              <w:rPr>
                <w:noProof/>
              </w:rPr>
              <w:t>5.3.2.3</w:t>
            </w:r>
            <w:r w:rsidR="00BB227B">
              <w:rPr>
                <w:noProof/>
              </w:rPr>
              <w:t xml:space="preserve">, </w:t>
            </w:r>
            <w:r w:rsidR="00BB227B">
              <w:t>9.3.2.2.2, 9.3.2.2.4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7D8A" w:rsidRDefault="00157D8A" w:rsidP="00157D8A">
      <w:pPr>
        <w:jc w:val="center"/>
        <w:rPr>
          <w:noProof/>
        </w:rPr>
      </w:pPr>
      <w:bookmarkStart w:id="3" w:name="_Toc533163930"/>
      <w:r w:rsidRPr="008A7642">
        <w:rPr>
          <w:noProof/>
          <w:highlight w:val="green"/>
        </w:rPr>
        <w:lastRenderedPageBreak/>
        <w:t>*** Next change ***</w:t>
      </w:r>
    </w:p>
    <w:p w:rsidR="00157D8A" w:rsidRDefault="00157D8A" w:rsidP="00157D8A">
      <w:pPr>
        <w:pStyle w:val="Heading4"/>
      </w:pPr>
      <w:r>
        <w:t>5.3.2.1</w:t>
      </w:r>
      <w:r>
        <w:tab/>
        <w:t>General</w:t>
      </w:r>
      <w:bookmarkEnd w:id="3"/>
    </w:p>
    <w:p w:rsidR="00157D8A" w:rsidRDefault="00157D8A" w:rsidP="00157D8A">
      <w:pPr>
        <w:rPr>
          <w:lang w:val="en-US"/>
        </w:rPr>
      </w:pPr>
      <w:r>
        <w:rPr>
          <w:lang w:val="en-US"/>
        </w:rPr>
        <w:t>The purpose of the WLAN selection procedure is to create a prioritized list of selected WLAN(s).</w:t>
      </w:r>
    </w:p>
    <w:p w:rsidR="00157D8A" w:rsidRDefault="00157D8A" w:rsidP="00157D8A">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rsidR="00157D8A" w:rsidRPr="00527524" w:rsidRDefault="00157D8A" w:rsidP="00157D8A">
      <w:r>
        <w:rPr>
          <w:lang w:val="en-US"/>
        </w:rPr>
        <w:t>The user preferences are used to select between the automatic WLAN selection procedure or the manual WLAN selection procedure:</w:t>
      </w:r>
    </w:p>
    <w:p w:rsidR="00157D8A" w:rsidRDefault="00157D8A" w:rsidP="00157D8A">
      <w:pPr>
        <w:pStyle w:val="B1"/>
      </w:pPr>
      <w:ins w:id="4" w:author="Mototola Mobility-V01" w:date="2019-03-20T16:23:00Z">
        <w:r>
          <w:t>a)</w:t>
        </w:r>
      </w:ins>
      <w:del w:id="5" w:author="Mototola Mobility-V01" w:date="2019-03-20T16:23:00Z">
        <w:r w:rsidDel="00E77212">
          <w:delText>-</w:delText>
        </w:r>
      </w:del>
      <w:r>
        <w:tab/>
      </w:r>
      <w:r>
        <w:rPr>
          <w:lang w:val="en-US"/>
        </w:rPr>
        <w:t xml:space="preserve">if user preferences are present, </w:t>
      </w:r>
      <w:r>
        <w:t xml:space="preserve">the UE shall determine the </w:t>
      </w:r>
      <w:r>
        <w:rPr>
          <w:lang w:val="en-US"/>
        </w:rPr>
        <w:t>prioritized list of selected WLAN(s) using the manual mode WLAN selection procedure (see subclause 5.3.2.2); and</w:t>
      </w:r>
    </w:p>
    <w:p w:rsidR="00157D8A" w:rsidRDefault="00157D8A" w:rsidP="00157D8A">
      <w:pPr>
        <w:pStyle w:val="B1"/>
        <w:rPr>
          <w:lang w:val="en-US"/>
        </w:rPr>
      </w:pPr>
      <w:ins w:id="6" w:author="Mototola Mobility-V01" w:date="2019-03-20T16:23:00Z">
        <w:r>
          <w:rPr>
            <w:lang w:val="en-US"/>
          </w:rPr>
          <w:t>b)</w:t>
        </w:r>
      </w:ins>
      <w:del w:id="7" w:author="Mototola Mobility-V01" w:date="2019-03-20T16:23:00Z">
        <w:r w:rsidDel="00E77212">
          <w:rPr>
            <w:lang w:val="en-US"/>
          </w:rPr>
          <w:delText>-</w:delText>
        </w:r>
      </w:del>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prioritized list of selected WLAN(s) using the automatic mode WLAN selection procedure (see subclause 5.3.2.3).</w:t>
      </w:r>
    </w:p>
    <w:p w:rsidR="001E41F3" w:rsidRDefault="001E41F3">
      <w:pPr>
        <w:rPr>
          <w:noProof/>
        </w:rPr>
      </w:pPr>
    </w:p>
    <w:p w:rsidR="008A7642" w:rsidRDefault="008A7642" w:rsidP="008A7642">
      <w:pPr>
        <w:jc w:val="center"/>
        <w:rPr>
          <w:noProof/>
        </w:rPr>
      </w:pPr>
      <w:r w:rsidRPr="008A7642">
        <w:rPr>
          <w:noProof/>
          <w:highlight w:val="green"/>
        </w:rPr>
        <w:t>*** Next change ***</w:t>
      </w:r>
    </w:p>
    <w:p w:rsidR="00B06FBE" w:rsidRPr="003113A8" w:rsidRDefault="00B06FBE" w:rsidP="00B06FBE">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p>
    <w:p w:rsidR="00B06FBE" w:rsidRPr="00F408CF" w:rsidRDefault="00B06FBE" w:rsidP="00B06FBE">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B06FBE" w:rsidRDefault="00B06FBE" w:rsidP="00B06FBE">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rsidR="00B06FBE" w:rsidRDefault="00B06FBE" w:rsidP="00B06FBE">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B06FBE" w:rsidRPr="0008152C" w:rsidRDefault="00CE6C5A" w:rsidP="00B06FBE">
      <w:pPr>
        <w:spacing w:after="120"/>
        <w:rPr>
          <w:color w:val="000000"/>
          <w:szCs w:val="22"/>
        </w:rPr>
      </w:pPr>
      <w:ins w:id="8" w:author="Mototola Mobility-V01" w:date="2019-03-25T14:40:00Z">
        <w:r>
          <w:rPr>
            <w:color w:val="000000"/>
            <w:szCs w:val="22"/>
          </w:rPr>
          <w:t>Upon completion of determining valid WLANSP rules for WLAN selection,t</w:t>
        </w:r>
      </w:ins>
      <w:del w:id="9" w:author="Mototola Mobility-V01" w:date="2019-03-25T14:40:00Z">
        <w:r w:rsidR="00B06FBE" w:rsidRPr="0008152C" w:rsidDel="00CE6C5A">
          <w:rPr>
            <w:color w:val="000000"/>
            <w:szCs w:val="22"/>
          </w:rPr>
          <w:delText>T</w:delText>
        </w:r>
      </w:del>
      <w:r w:rsidR="00B06FBE" w:rsidRPr="0008152C">
        <w:rPr>
          <w:color w:val="000000"/>
          <w:szCs w:val="22"/>
        </w:rPr>
        <w:t xml:space="preserve">he UE </w:t>
      </w:r>
      <w:r w:rsidR="00B06FBE">
        <w:rPr>
          <w:color w:val="000000"/>
          <w:szCs w:val="22"/>
        </w:rPr>
        <w:t xml:space="preserve">shall then </w:t>
      </w:r>
      <w:r w:rsidR="00B06FBE" w:rsidRPr="0054338E">
        <w:rPr>
          <w:lang w:eastAsia="zh-CN"/>
        </w:rPr>
        <w:t xml:space="preserve">determine the selected WLAN(s) </w:t>
      </w:r>
      <w:r w:rsidR="00B06FBE" w:rsidRPr="0008152C">
        <w:rPr>
          <w:color w:val="000000"/>
          <w:szCs w:val="22"/>
        </w:rPr>
        <w:t>according to the following steps:</w:t>
      </w:r>
    </w:p>
    <w:p w:rsidR="00B06FBE" w:rsidRDefault="00B06FBE" w:rsidP="00B06FBE">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del w:id="11" w:author="Mototola Mobility-V01" w:date="2019-03-21T20:06:00Z">
        <w:r w:rsidDel="00B06FBE">
          <w:rPr>
            <w:lang w:eastAsia="zh-CN"/>
          </w:rPr>
          <w:delText>If the UE supports ANQP procedures, the</w:delText>
        </w:r>
      </w:del>
      <w:ins w:id="12" w:author="Mototola Mobility-V01" w:date="2019-03-21T20:06:00Z">
        <w:r>
          <w:rPr>
            <w:lang w:eastAsia="zh-CN"/>
          </w:rPr>
          <w:t>The</w:t>
        </w:r>
      </w:ins>
      <w:r>
        <w:rPr>
          <w:lang w:eastAsia="zh-CN"/>
        </w:rPr>
        <w:t xml:space="preserve"> UE may </w:t>
      </w:r>
      <w:r w:rsidRPr="00134D97">
        <w:t xml:space="preserve">send an ANQP request </w:t>
      </w:r>
      <w:ins w:id="13" w:author="Mototola Mobility-V01" w:date="2019-03-25T13:06:00Z">
        <w:r w:rsidR="00A66164">
          <w:t xml:space="preserve">with ANQP-elements "Domain Name" </w:t>
        </w:r>
      </w:ins>
      <w:r w:rsidRPr="00134D97">
        <w:t xml:space="preserve">for </w:t>
      </w:r>
      <w:bookmarkEnd w:id="10"/>
      <w:r w:rsidRPr="00134D97">
        <w:t>list</w:t>
      </w:r>
      <w:r>
        <w:t>s</w:t>
      </w:r>
      <w:r w:rsidRPr="00134D97">
        <w:t xml:space="preserve"> of </w:t>
      </w:r>
      <w:r>
        <w:t>service provider</w:t>
      </w:r>
      <w:r w:rsidRPr="00134D97">
        <w:t>s</w:t>
      </w:r>
      <w:del w:id="14" w:author="Mototola Mobility-V01" w:date="2019-03-25T13:07:00Z">
        <w:r w:rsidRPr="00134D97" w:rsidDel="00A66164">
          <w:delText xml:space="preserve"> </w:delText>
        </w:r>
        <w:bookmarkStart w:id="15" w:name="_Hlk2135310"/>
        <w:r w:rsidRPr="00134D97" w:rsidDel="00A66164">
          <w:delText xml:space="preserve">(i.e. </w:delText>
        </w:r>
        <w:r w:rsidRPr="00134D97" w:rsidDel="00A66164">
          <w:rPr>
            <w:lang w:eastAsia="zh-CN"/>
          </w:rPr>
          <w:delText>ANQP-elements "</w:delText>
        </w:r>
        <w:r w:rsidDel="00A66164">
          <w:rPr>
            <w:lang w:eastAsia="zh-CN"/>
          </w:rPr>
          <w:delText>Domain Name</w:delText>
        </w:r>
        <w:r w:rsidRPr="00134D97" w:rsidDel="00A66164">
          <w:rPr>
            <w:lang w:eastAsia="zh-CN"/>
          </w:rPr>
          <w:delText>"</w:delText>
        </w:r>
      </w:del>
      <w:r>
        <w:rPr>
          <w:lang w:eastAsia="zh-CN"/>
        </w:rPr>
        <w:t xml:space="preserve">, </w:t>
      </w:r>
      <w:r>
        <w:t xml:space="preserve">see </w:t>
      </w:r>
      <w:r w:rsidRPr="008C2668">
        <w:rPr>
          <w:lang w:eastAsia="zh-CN"/>
        </w:rPr>
        <w:t>IEEE 802.11-2012 [</w:t>
      </w:r>
      <w:r>
        <w:rPr>
          <w:lang w:eastAsia="zh-CN"/>
        </w:rPr>
        <w:t>19</w:t>
      </w:r>
      <w:r w:rsidRPr="008C2668">
        <w:rPr>
          <w:lang w:eastAsia="zh-CN"/>
        </w:rPr>
        <w:t>]</w:t>
      </w:r>
      <w:del w:id="16" w:author="Mototola Mobility-V01" w:date="2019-03-25T13:07:00Z">
        <w:r w:rsidRPr="00134D97" w:rsidDel="00A66164">
          <w:rPr>
            <w:lang w:eastAsia="zh-CN"/>
          </w:rPr>
          <w:delText>)</w:delText>
        </w:r>
      </w:del>
      <w:r w:rsidRPr="00134D97">
        <w:rPr>
          <w:lang w:eastAsia="zh-CN"/>
        </w:rPr>
        <w:t xml:space="preserve"> </w:t>
      </w:r>
      <w:r w:rsidRPr="00134D97">
        <w:t>and PLMN identities</w:t>
      </w:r>
      <w:ins w:id="17" w:author="Mototola Mobility-V01" w:date="2019-03-25T13:07:00Z">
        <w:r w:rsidR="00A66164" w:rsidRPr="00A66164">
          <w:t xml:space="preserve"> </w:t>
        </w:r>
        <w:r w:rsidR="00A66164">
          <w:t>in the payload of</w:t>
        </w:r>
      </w:ins>
      <w:del w:id="18" w:author="Mototola Mobility-V01" w:date="2019-03-21T20:06:00Z">
        <w:r w:rsidRPr="00134D97" w:rsidDel="00B06FBE">
          <w:delText xml:space="preserve"> (i.e. </w:delText>
        </w:r>
      </w:del>
      <w:r w:rsidRPr="00134D97">
        <w:t xml:space="preserve">ANQP-element </w:t>
      </w:r>
      <w:r w:rsidRPr="00134D97">
        <w:rPr>
          <w:lang w:eastAsia="zh-CN"/>
        </w:rPr>
        <w:t>"3GPP Cellular Network"</w:t>
      </w:r>
      <w:r>
        <w:rPr>
          <w:lang w:eastAsia="zh-CN"/>
        </w:rPr>
        <w:t xml:space="preserve">, see </w:t>
      </w:r>
      <w:r w:rsidRPr="00096FBD">
        <w:t>3GPP TS 24.302 [7]</w:t>
      </w:r>
      <w:del w:id="19" w:author="Mototola Mobility-V01" w:date="2019-03-25T13:08:00Z">
        <w:r w:rsidDel="00A66164">
          <w:delText>)</w:delText>
        </w:r>
      </w:del>
      <w:bookmarkEnd w:id="15"/>
      <w:r>
        <w:rPr>
          <w:lang w:eastAsia="zh-CN"/>
        </w:rPr>
        <w:t>; and</w:t>
      </w:r>
      <w:r w:rsidRPr="00027AD6">
        <w:rPr>
          <w:lang w:eastAsia="zh-CN"/>
        </w:rPr>
        <w:t xml:space="preserve"> </w:t>
      </w:r>
    </w:p>
    <w:p w:rsidR="00B06FBE" w:rsidRDefault="00B06FBE" w:rsidP="00B06FBE">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B06FBE" w:rsidRPr="00F70B61" w:rsidRDefault="00B06FBE" w:rsidP="00B06FBE">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B06FBE" w:rsidRPr="005A56BA" w:rsidRDefault="00B06FBE" w:rsidP="00B06FBE">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B06FBE" w:rsidRPr="000B07C7" w:rsidRDefault="00B06FBE" w:rsidP="00B06FBE">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 and</w:t>
      </w:r>
    </w:p>
    <w:p w:rsidR="00B06FBE" w:rsidRPr="00027AD6" w:rsidRDefault="00B06FBE" w:rsidP="00B06FBE">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B06FBE" w:rsidRDefault="00B06FBE" w:rsidP="00B06FBE">
      <w:pPr>
        <w:pStyle w:val="B3"/>
      </w:pPr>
      <w:r>
        <w:t>i)</w:t>
      </w:r>
      <w:r>
        <w:tab/>
        <w:t xml:space="preserve">the other </w:t>
      </w:r>
      <w:r w:rsidRPr="008C2668">
        <w:t>selection criteria in the active WLANSP rule</w:t>
      </w:r>
      <w:r>
        <w:t xml:space="preserve"> are met; and</w:t>
      </w:r>
    </w:p>
    <w:p w:rsidR="00B06FBE" w:rsidRDefault="00B06FBE" w:rsidP="00B06FBE">
      <w:pPr>
        <w:pStyle w:val="B3"/>
        <w:rPr>
          <w:lang w:eastAsia="zh-CN"/>
        </w:rPr>
      </w:pPr>
      <w:r>
        <w:lastRenderedPageBreak/>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w:t>
      </w:r>
      <w:del w:id="20" w:author="Mototola Mobility-V01" w:date="2019-03-25T13:10:00Z">
        <w:r w:rsidRPr="00134D97" w:rsidDel="00A66164">
          <w:delText>(i.e.</w:delText>
        </w:r>
      </w:del>
      <w:ins w:id="21" w:author="Mototola Mobility-V01" w:date="2019-03-25T13:10:00Z">
        <w:r w:rsidR="00A66164">
          <w:t>in</w:t>
        </w:r>
      </w:ins>
      <w:r w:rsidRPr="00134D97">
        <w:t xml:space="preserve"> </w:t>
      </w:r>
      <w:r w:rsidRPr="00134D97">
        <w:rPr>
          <w:lang w:eastAsia="zh-CN"/>
        </w:rPr>
        <w:t>ANQP-elements "</w:t>
      </w:r>
      <w:r>
        <w:rPr>
          <w:lang w:eastAsia="zh-CN"/>
        </w:rPr>
        <w:t>Domain Name</w:t>
      </w:r>
      <w:r w:rsidRPr="00134D97">
        <w:rPr>
          <w:lang w:eastAsia="zh-CN"/>
        </w:rPr>
        <w:t>"</w:t>
      </w:r>
      <w:del w:id="22" w:author="Mototola Mobility-V01" w:date="2019-03-25T13:10:00Z">
        <w:r w:rsidRPr="00134D97" w:rsidDel="00A66164">
          <w:rPr>
            <w:lang w:eastAsia="zh-CN"/>
          </w:rPr>
          <w:delText>)</w:delText>
        </w:r>
      </w:del>
      <w:r w:rsidRPr="00134D97">
        <w:rPr>
          <w:lang w:eastAsia="zh-CN"/>
        </w:rPr>
        <w:t xml:space="preserve"> </w:t>
      </w:r>
      <w:r w:rsidRPr="00134D97">
        <w:t>and PLMN identities</w:t>
      </w:r>
      <w:ins w:id="23" w:author="Mototola Mobility-V01" w:date="2019-03-25T13:10:00Z">
        <w:r w:rsidR="00A66164">
          <w:t xml:space="preserve"> in the payload of</w:t>
        </w:r>
      </w:ins>
      <w:del w:id="24" w:author="Mototola Mobility-V01" w:date="2019-03-21T20:07:00Z">
        <w:r w:rsidRPr="00134D97" w:rsidDel="00EC7494">
          <w:delText xml:space="preserve"> (i.e. </w:delText>
        </w:r>
      </w:del>
      <w:bookmarkStart w:id="25" w:name="_Hlk2134616"/>
      <w:r w:rsidRPr="00134D97">
        <w:t xml:space="preserve">ANQP-element </w:t>
      </w:r>
      <w:r w:rsidRPr="00134D97">
        <w:rPr>
          <w:lang w:eastAsia="zh-CN"/>
        </w:rPr>
        <w:t>"3GPP Cellular Network"</w:t>
      </w:r>
      <w:bookmarkEnd w:id="25"/>
      <w:del w:id="26" w:author="Mototola Mobility-V01" w:date="2019-03-21T20:07:00Z">
        <w:r w:rsidRPr="00134D97" w:rsidDel="00EC7494">
          <w:rPr>
            <w:lang w:eastAsia="zh-CN"/>
          </w:rPr>
          <w:delText>)</w:delText>
        </w:r>
      </w:del>
      <w:del w:id="27" w:author="Mototola Mobility-V01" w:date="2019-03-21T20:08:00Z">
        <w:r w:rsidDel="00EC7494">
          <w:rPr>
            <w:lang w:eastAsia="zh-CN"/>
          </w:rPr>
          <w:delText>,</w:delText>
        </w:r>
      </w:del>
      <w:r>
        <w:rPr>
          <w:lang w:eastAsia="zh-CN"/>
        </w:rPr>
        <w:t xml:space="preserve"> and</w:t>
      </w:r>
      <w:ins w:id="28" w:author="Mototola Mobility-V01" w:date="2019-03-21T20:08:00Z">
        <w:r w:rsidR="00EC7494">
          <w:rPr>
            <w:lang w:eastAsia="zh-CN"/>
          </w:rPr>
          <w:t xml:space="preserve"> </w:t>
        </w:r>
      </w:ins>
      <w:r>
        <w:rPr>
          <w:lang w:eastAsia="zh-CN"/>
        </w:rPr>
        <w:t>:</w:t>
      </w:r>
    </w:p>
    <w:p w:rsidR="00B06FBE" w:rsidRDefault="00B06FBE" w:rsidP="00A66164">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B06FBE" w:rsidRDefault="00B06FBE" w:rsidP="00A66164">
      <w:pPr>
        <w:pStyle w:val="B5"/>
      </w:pPr>
      <w:r>
        <w:t>A)</w:t>
      </w:r>
      <w:r>
        <w:tab/>
        <w:t>the HPLMN derived from its IMSI; or</w:t>
      </w:r>
    </w:p>
    <w:p w:rsidR="00B06FBE" w:rsidRDefault="00B06FBE" w:rsidP="00A6616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B06FBE" w:rsidRDefault="00B06FBE" w:rsidP="00A66164">
      <w:pPr>
        <w:pStyle w:val="B4"/>
      </w:pPr>
      <w:r>
        <w:t>II)</w:t>
      </w:r>
      <w:r>
        <w:tab/>
        <w:t>if the 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rsidR="00B06FBE" w:rsidRDefault="00B06FBE" w:rsidP="00A66164">
      <w:pPr>
        <w:pStyle w:val="B5"/>
      </w:pPr>
      <w:r>
        <w:t>A)</w:t>
      </w:r>
      <w:r>
        <w:tab/>
        <w:t>the home domain name derived from its IMSI; or</w:t>
      </w:r>
    </w:p>
    <w:p w:rsidR="00B06FBE" w:rsidRDefault="00B06FBE" w:rsidP="00A6616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B06FBE" w:rsidRPr="005A56BA" w:rsidRDefault="00B06FBE" w:rsidP="00B06FBE">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C017D9" w:rsidRDefault="00C017D9" w:rsidP="00C017D9">
      <w:pPr>
        <w:pStyle w:val="NO"/>
      </w:pPr>
      <w:r>
        <w:t>NOTE 3:</w:t>
      </w:r>
      <w:r>
        <w:tab/>
      </w:r>
      <w:del w:id="29" w:author="Mototola Mobility-V01" w:date="2019-03-20T20:35:00Z">
        <w:r w:rsidDel="003E6C00">
          <w:delText xml:space="preserve">In this release of the specification, the </w:delText>
        </w:r>
      </w:del>
      <w:ins w:id="30" w:author="Mototola Mobility-V01" w:date="2019-03-20T20:35:00Z">
        <w:r>
          <w:t xml:space="preserve">If the PLMN identities in the payload of </w:t>
        </w:r>
      </w:ins>
      <w:r>
        <w:t xml:space="preserve">ANQP-element </w:t>
      </w:r>
      <w:r>
        <w:rPr>
          <w:lang w:eastAsia="zh-CN"/>
        </w:rPr>
        <w:t>"3GPP Cellular Network"</w:t>
      </w:r>
      <w:r>
        <w:t xml:space="preserve"> </w:t>
      </w:r>
      <w:del w:id="31" w:author="Mototola Mobility-V01" w:date="2019-03-28T21:52:00Z">
        <w:r w:rsidDel="003316F9">
          <w:delText xml:space="preserve">with </w:delText>
        </w:r>
      </w:del>
      <w:ins w:id="32" w:author="Mototola Mobility-V01" w:date="2019-03-28T21:52:00Z">
        <w:r w:rsidR="003316F9">
          <w:t xml:space="preserve">contain </w:t>
        </w:r>
      </w:ins>
      <w:r>
        <w:t xml:space="preserve">the PLMN List with </w:t>
      </w:r>
      <w:ins w:id="33" w:author="Mototola Mobility-V01" w:date="2019-03-20T20:36:00Z">
        <w:r>
          <w:t>both 5G connectivity</w:t>
        </w:r>
      </w:ins>
      <w:ins w:id="34" w:author="Mototola Mobility-V01" w:date="2019-03-28T21:43:00Z">
        <w:r>
          <w:t xml:space="preserve"> IE</w:t>
        </w:r>
      </w:ins>
      <w:ins w:id="35" w:author="Mototola Mobility-V01" w:date="2019-03-20T20:36:00Z">
        <w:r>
          <w:t xml:space="preserve"> and </w:t>
        </w:r>
      </w:ins>
      <w:r>
        <w:t>S2a Connectivity IE</w:t>
      </w:r>
      <w:del w:id="36" w:author="Mototola Mobility-V01" w:date="2019-03-20T20:37:00Z">
        <w:r w:rsidDel="003E6C00">
          <w:delText xml:space="preserve"> is not considered by </w:delText>
        </w:r>
      </w:del>
      <w:r>
        <w:t>the UE</w:t>
      </w:r>
      <w:ins w:id="37" w:author="Mototola Mobility-V01" w:date="2019-03-20T20:37:00Z">
        <w:r>
          <w:rPr>
            <w:lang w:val="en-US"/>
          </w:rPr>
          <w:t xml:space="preserve"> selects 5G connectivity</w:t>
        </w:r>
        <w:r w:rsidRPr="004C7E51">
          <w:rPr>
            <w:lang w:val="en-US"/>
          </w:rPr>
          <w:t xml:space="preserve"> </w:t>
        </w:r>
      </w:ins>
      <w:ins w:id="38" w:author="Mototola Mobility-V01" w:date="2019-03-28T21:52:00Z">
        <w:r w:rsidR="003316F9">
          <w:rPr>
            <w:lang w:val="en-US"/>
          </w:rPr>
          <w:t>since</w:t>
        </w:r>
      </w:ins>
      <w:ins w:id="39" w:author="Mototola Mobility-V01" w:date="2019-03-20T20:37:00Z">
        <w:r w:rsidRPr="004C7E51">
          <w:rPr>
            <w:lang w:val="en-US"/>
          </w:rPr>
          <w:t xml:space="preserve"> </w:t>
        </w:r>
        <w:r>
          <w:rPr>
            <w:lang w:val="en-US"/>
          </w:rPr>
          <w:t xml:space="preserve">it </w:t>
        </w:r>
        <w:r w:rsidRPr="004C7E51">
          <w:rPr>
            <w:lang w:val="en-US"/>
          </w:rPr>
          <w:t xml:space="preserve">is </w:t>
        </w:r>
        <w:r>
          <w:rPr>
            <w:lang w:val="en-US"/>
          </w:rPr>
          <w:t xml:space="preserve">the </w:t>
        </w:r>
        <w:r w:rsidRPr="004C7E51">
          <w:rPr>
            <w:lang w:val="en-US"/>
          </w:rPr>
          <w:t xml:space="preserve">preferred type of </w:t>
        </w:r>
      </w:ins>
      <w:ins w:id="40" w:author="Mototola Mobility-V01" w:date="2019-03-28T21:52:00Z">
        <w:r w:rsidR="003316F9">
          <w:rPr>
            <w:lang w:val="en-US"/>
          </w:rPr>
          <w:t xml:space="preserve">the </w:t>
        </w:r>
      </w:ins>
      <w:ins w:id="41" w:author="Mototola Mobility-V01" w:date="2019-03-20T20:37:00Z">
        <w:r w:rsidRPr="004C7E51">
          <w:rPr>
            <w:lang w:val="en-US"/>
          </w:rPr>
          <w:t>trusted access</w:t>
        </w:r>
      </w:ins>
      <w:r>
        <w:t>.</w:t>
      </w:r>
    </w:p>
    <w:p w:rsidR="00B06FBE" w:rsidRDefault="00B06FBE" w:rsidP="00B06FBE">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8A7642" w:rsidRDefault="008A7642">
      <w:pPr>
        <w:rPr>
          <w:noProof/>
        </w:rPr>
      </w:pPr>
    </w:p>
    <w:p w:rsidR="008A7642" w:rsidRDefault="008A7642" w:rsidP="008A7642">
      <w:pPr>
        <w:jc w:val="center"/>
        <w:rPr>
          <w:noProof/>
        </w:rPr>
      </w:pPr>
      <w:r w:rsidRPr="008A7642">
        <w:rPr>
          <w:noProof/>
          <w:highlight w:val="green"/>
        </w:rPr>
        <w:t>*** Next change ***</w:t>
      </w:r>
    </w:p>
    <w:p w:rsidR="00BB227B" w:rsidRDefault="00BB227B" w:rsidP="00BB227B">
      <w:pPr>
        <w:pStyle w:val="Heading5"/>
      </w:pPr>
      <w:bookmarkStart w:id="42" w:name="_Toc533164065"/>
      <w:r>
        <w:t>9.3.2.2.2</w:t>
      </w:r>
      <w:r>
        <w:tab/>
        <w:t>EAP-Response/5G-NAS message</w:t>
      </w:r>
      <w:bookmarkEnd w:id="42"/>
    </w:p>
    <w:p w:rsidR="00BB227B" w:rsidRDefault="00BB227B" w:rsidP="00BB227B">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27B" w:rsidTr="009E5D43">
        <w:trPr>
          <w:trHeight w:val="255"/>
        </w:trPr>
        <w:tc>
          <w:tcPr>
            <w:tcW w:w="5671" w:type="dxa"/>
            <w:gridSpan w:val="8"/>
            <w:vAlign w:val="center"/>
          </w:tcPr>
          <w:p w:rsidR="00BB227B" w:rsidRDefault="00BB227B" w:rsidP="009E5D43">
            <w:pPr>
              <w:pStyle w:val="TAH"/>
            </w:pPr>
            <w:r>
              <w:t>Bits</w:t>
            </w:r>
          </w:p>
        </w:tc>
        <w:tc>
          <w:tcPr>
            <w:tcW w:w="1134" w:type="dxa"/>
            <w:vAlign w:val="center"/>
          </w:tcPr>
          <w:p w:rsidR="00BB227B" w:rsidRDefault="00BB227B" w:rsidP="009E5D43">
            <w:pPr>
              <w:pStyle w:val="TAH"/>
            </w:pPr>
          </w:p>
        </w:tc>
      </w:tr>
      <w:tr w:rsidR="00BB227B" w:rsidTr="009E5D43">
        <w:trPr>
          <w:trHeight w:val="255"/>
        </w:trPr>
        <w:tc>
          <w:tcPr>
            <w:tcW w:w="708" w:type="dxa"/>
            <w:tcBorders>
              <w:top w:val="nil"/>
              <w:left w:val="nil"/>
              <w:bottom w:val="single" w:sz="4" w:space="0" w:color="auto"/>
              <w:right w:val="nil"/>
            </w:tcBorders>
          </w:tcPr>
          <w:p w:rsidR="00BB227B" w:rsidRDefault="00BB227B" w:rsidP="009E5D43">
            <w:pPr>
              <w:pStyle w:val="TAH"/>
            </w:pPr>
            <w:r>
              <w:t>7</w:t>
            </w:r>
          </w:p>
        </w:tc>
        <w:tc>
          <w:tcPr>
            <w:tcW w:w="709" w:type="dxa"/>
            <w:tcBorders>
              <w:top w:val="nil"/>
              <w:left w:val="nil"/>
              <w:bottom w:val="single" w:sz="4" w:space="0" w:color="auto"/>
              <w:right w:val="nil"/>
            </w:tcBorders>
            <w:vAlign w:val="center"/>
          </w:tcPr>
          <w:p w:rsidR="00BB227B" w:rsidRDefault="00BB227B" w:rsidP="009E5D43">
            <w:pPr>
              <w:pStyle w:val="TAH"/>
            </w:pPr>
            <w:r>
              <w:t>6</w:t>
            </w:r>
          </w:p>
        </w:tc>
        <w:tc>
          <w:tcPr>
            <w:tcW w:w="709" w:type="dxa"/>
            <w:tcBorders>
              <w:top w:val="nil"/>
              <w:left w:val="nil"/>
              <w:bottom w:val="single" w:sz="4" w:space="0" w:color="auto"/>
              <w:right w:val="nil"/>
            </w:tcBorders>
            <w:vAlign w:val="center"/>
          </w:tcPr>
          <w:p w:rsidR="00BB227B" w:rsidRDefault="00BB227B" w:rsidP="009E5D43">
            <w:pPr>
              <w:pStyle w:val="TAH"/>
            </w:pPr>
            <w:r>
              <w:t>5</w:t>
            </w:r>
          </w:p>
        </w:tc>
        <w:tc>
          <w:tcPr>
            <w:tcW w:w="709" w:type="dxa"/>
            <w:tcBorders>
              <w:top w:val="nil"/>
              <w:left w:val="nil"/>
              <w:bottom w:val="single" w:sz="4" w:space="0" w:color="auto"/>
              <w:right w:val="nil"/>
            </w:tcBorders>
            <w:vAlign w:val="center"/>
          </w:tcPr>
          <w:p w:rsidR="00BB227B" w:rsidRDefault="00BB227B" w:rsidP="009E5D43">
            <w:pPr>
              <w:pStyle w:val="TAH"/>
            </w:pPr>
            <w:r>
              <w:t>4</w:t>
            </w:r>
          </w:p>
        </w:tc>
        <w:tc>
          <w:tcPr>
            <w:tcW w:w="709" w:type="dxa"/>
            <w:tcBorders>
              <w:top w:val="nil"/>
              <w:left w:val="nil"/>
              <w:bottom w:val="single" w:sz="4" w:space="0" w:color="auto"/>
              <w:right w:val="nil"/>
            </w:tcBorders>
            <w:vAlign w:val="center"/>
          </w:tcPr>
          <w:p w:rsidR="00BB227B" w:rsidRDefault="00BB227B" w:rsidP="009E5D43">
            <w:pPr>
              <w:pStyle w:val="TAH"/>
            </w:pPr>
            <w:r>
              <w:t>3</w:t>
            </w:r>
          </w:p>
        </w:tc>
        <w:tc>
          <w:tcPr>
            <w:tcW w:w="709" w:type="dxa"/>
            <w:tcBorders>
              <w:top w:val="nil"/>
              <w:left w:val="nil"/>
              <w:bottom w:val="single" w:sz="4" w:space="0" w:color="auto"/>
              <w:right w:val="nil"/>
            </w:tcBorders>
            <w:vAlign w:val="center"/>
          </w:tcPr>
          <w:p w:rsidR="00BB227B" w:rsidRDefault="00BB227B" w:rsidP="009E5D43">
            <w:pPr>
              <w:pStyle w:val="TAH"/>
            </w:pPr>
            <w:r>
              <w:t>2</w:t>
            </w:r>
          </w:p>
        </w:tc>
        <w:tc>
          <w:tcPr>
            <w:tcW w:w="709" w:type="dxa"/>
            <w:tcBorders>
              <w:top w:val="nil"/>
              <w:left w:val="nil"/>
              <w:bottom w:val="single" w:sz="4" w:space="0" w:color="auto"/>
              <w:right w:val="nil"/>
            </w:tcBorders>
            <w:vAlign w:val="center"/>
          </w:tcPr>
          <w:p w:rsidR="00BB227B" w:rsidRDefault="00BB227B" w:rsidP="009E5D43">
            <w:pPr>
              <w:pStyle w:val="TAH"/>
            </w:pPr>
            <w:r>
              <w:t>1</w:t>
            </w:r>
          </w:p>
        </w:tc>
        <w:tc>
          <w:tcPr>
            <w:tcW w:w="709" w:type="dxa"/>
            <w:tcBorders>
              <w:top w:val="nil"/>
              <w:left w:val="nil"/>
              <w:bottom w:val="single" w:sz="4" w:space="0" w:color="auto"/>
              <w:right w:val="nil"/>
            </w:tcBorders>
            <w:vAlign w:val="center"/>
          </w:tcPr>
          <w:p w:rsidR="00BB227B" w:rsidRDefault="00BB227B" w:rsidP="009E5D43">
            <w:pPr>
              <w:pStyle w:val="TAH"/>
            </w:pPr>
            <w:r>
              <w:t>0</w:t>
            </w:r>
          </w:p>
        </w:tc>
        <w:tc>
          <w:tcPr>
            <w:tcW w:w="1134" w:type="dxa"/>
            <w:vAlign w:val="center"/>
          </w:tcPr>
          <w:p w:rsidR="00BB227B" w:rsidRDefault="00BB227B" w:rsidP="009E5D43">
            <w:pPr>
              <w:pStyle w:val="TAH"/>
            </w:pPr>
            <w:r>
              <w:t>Octets</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B227B" w:rsidRDefault="00BB227B" w:rsidP="009E5D43">
            <w:pPr>
              <w:pStyle w:val="TAC"/>
            </w:pPr>
            <w:r>
              <w:t>Code</w:t>
            </w:r>
          </w:p>
        </w:tc>
        <w:tc>
          <w:tcPr>
            <w:tcW w:w="1134" w:type="dxa"/>
            <w:tcBorders>
              <w:top w:val="nil"/>
              <w:left w:val="single" w:sz="4" w:space="0" w:color="auto"/>
              <w:bottom w:val="nil"/>
              <w:right w:val="nil"/>
            </w:tcBorders>
            <w:vAlign w:val="center"/>
          </w:tcPr>
          <w:p w:rsidR="00BB227B" w:rsidRDefault="00BB227B" w:rsidP="009E5D43">
            <w:pPr>
              <w:pStyle w:val="TAC"/>
            </w:pPr>
            <w:r>
              <w:t>1</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Identifier</w:t>
            </w:r>
          </w:p>
        </w:tc>
        <w:tc>
          <w:tcPr>
            <w:tcW w:w="1134" w:type="dxa"/>
            <w:tcBorders>
              <w:top w:val="nil"/>
              <w:left w:val="single" w:sz="4" w:space="0" w:color="auto"/>
              <w:bottom w:val="nil"/>
              <w:right w:val="nil"/>
            </w:tcBorders>
            <w:vAlign w:val="center"/>
          </w:tcPr>
          <w:p w:rsidR="00BB227B" w:rsidRDefault="00BB227B" w:rsidP="009E5D43">
            <w:pPr>
              <w:pStyle w:val="TAC"/>
            </w:pPr>
            <w:r>
              <w:t>2</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Length</w:t>
            </w:r>
          </w:p>
        </w:tc>
        <w:tc>
          <w:tcPr>
            <w:tcW w:w="1134" w:type="dxa"/>
            <w:tcBorders>
              <w:top w:val="nil"/>
              <w:left w:val="single" w:sz="4" w:space="0" w:color="auto"/>
              <w:bottom w:val="nil"/>
              <w:right w:val="nil"/>
            </w:tcBorders>
            <w:vAlign w:val="center"/>
          </w:tcPr>
          <w:p w:rsidR="00BB227B" w:rsidRDefault="00BB227B" w:rsidP="009E5D43">
            <w:pPr>
              <w:pStyle w:val="TAC"/>
            </w:pPr>
            <w:r>
              <w:t>3 - 4</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B227B" w:rsidRDefault="00BB227B" w:rsidP="009E5D43">
            <w:pPr>
              <w:pStyle w:val="TAC"/>
            </w:pPr>
            <w:r>
              <w:t>Type</w:t>
            </w:r>
          </w:p>
        </w:tc>
        <w:tc>
          <w:tcPr>
            <w:tcW w:w="1134" w:type="dxa"/>
            <w:tcBorders>
              <w:top w:val="nil"/>
              <w:left w:val="single" w:sz="4" w:space="0" w:color="auto"/>
              <w:bottom w:val="nil"/>
              <w:right w:val="nil"/>
            </w:tcBorders>
            <w:vAlign w:val="center"/>
          </w:tcPr>
          <w:p w:rsidR="00BB227B" w:rsidRDefault="00BB227B" w:rsidP="009E5D43">
            <w:pPr>
              <w:pStyle w:val="TAC"/>
            </w:pPr>
            <w:r>
              <w:t>5</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Vendor-Id</w:t>
            </w:r>
          </w:p>
        </w:tc>
        <w:tc>
          <w:tcPr>
            <w:tcW w:w="1134" w:type="dxa"/>
            <w:tcBorders>
              <w:top w:val="nil"/>
              <w:left w:val="single" w:sz="4" w:space="0" w:color="auto"/>
              <w:bottom w:val="nil"/>
              <w:right w:val="nil"/>
            </w:tcBorders>
            <w:vAlign w:val="center"/>
          </w:tcPr>
          <w:p w:rsidR="00BB227B" w:rsidRDefault="00BB227B" w:rsidP="009E5D43">
            <w:pPr>
              <w:pStyle w:val="TAC"/>
            </w:pPr>
            <w:r>
              <w:t>6 - 8</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Vendor-Type</w:t>
            </w:r>
          </w:p>
        </w:tc>
        <w:tc>
          <w:tcPr>
            <w:tcW w:w="1134" w:type="dxa"/>
            <w:tcBorders>
              <w:top w:val="nil"/>
              <w:left w:val="single" w:sz="4" w:space="0" w:color="auto"/>
              <w:bottom w:val="nil"/>
              <w:right w:val="nil"/>
            </w:tcBorders>
            <w:vAlign w:val="center"/>
          </w:tcPr>
          <w:p w:rsidR="00BB227B" w:rsidRDefault="00BB227B" w:rsidP="009E5D43">
            <w:pPr>
              <w:pStyle w:val="TAC"/>
            </w:pPr>
            <w:r>
              <w:t>9 - 12</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Message-Id</w:t>
            </w:r>
          </w:p>
        </w:tc>
        <w:tc>
          <w:tcPr>
            <w:tcW w:w="1134" w:type="dxa"/>
            <w:tcBorders>
              <w:top w:val="nil"/>
              <w:left w:val="single" w:sz="4" w:space="0" w:color="auto"/>
              <w:bottom w:val="nil"/>
              <w:right w:val="nil"/>
            </w:tcBorders>
            <w:vAlign w:val="center"/>
          </w:tcPr>
          <w:p w:rsidR="00BB227B" w:rsidRDefault="00BB227B" w:rsidP="009E5D43">
            <w:pPr>
              <w:pStyle w:val="TAC"/>
            </w:pPr>
            <w:r>
              <w:t>13</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Spare</w:t>
            </w:r>
          </w:p>
        </w:tc>
        <w:tc>
          <w:tcPr>
            <w:tcW w:w="1134" w:type="dxa"/>
            <w:tcBorders>
              <w:top w:val="nil"/>
              <w:left w:val="single" w:sz="4" w:space="0" w:color="auto"/>
              <w:bottom w:val="nil"/>
              <w:right w:val="nil"/>
            </w:tcBorders>
            <w:vAlign w:val="center"/>
          </w:tcPr>
          <w:p w:rsidR="00BB227B" w:rsidRDefault="00BB227B" w:rsidP="009E5D43">
            <w:pPr>
              <w:pStyle w:val="TAC"/>
            </w:pPr>
            <w:r>
              <w:t>14</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AN-parameter length</w:t>
            </w:r>
          </w:p>
        </w:tc>
        <w:tc>
          <w:tcPr>
            <w:tcW w:w="1134" w:type="dxa"/>
            <w:tcBorders>
              <w:top w:val="nil"/>
              <w:left w:val="single" w:sz="4" w:space="0" w:color="auto"/>
              <w:bottom w:val="nil"/>
              <w:right w:val="nil"/>
            </w:tcBorders>
            <w:vAlign w:val="center"/>
          </w:tcPr>
          <w:p w:rsidR="00BB227B" w:rsidRDefault="00BB227B" w:rsidP="009E5D43">
            <w:pPr>
              <w:pStyle w:val="TAC"/>
            </w:pPr>
            <w:r>
              <w:t>15-16</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 xml:space="preserve">AN-parameter </w:t>
            </w:r>
          </w:p>
        </w:tc>
        <w:tc>
          <w:tcPr>
            <w:tcW w:w="1134" w:type="dxa"/>
            <w:tcBorders>
              <w:top w:val="nil"/>
              <w:left w:val="single" w:sz="4" w:space="0" w:color="auto"/>
              <w:bottom w:val="nil"/>
              <w:right w:val="nil"/>
            </w:tcBorders>
            <w:vAlign w:val="center"/>
          </w:tcPr>
          <w:p w:rsidR="00BB227B" w:rsidRDefault="00BB227B" w:rsidP="009E5D43">
            <w:pPr>
              <w:pStyle w:val="TAC"/>
            </w:pPr>
            <w:r>
              <w:t>17 - 17+x</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NAS-PDU length</w:t>
            </w:r>
          </w:p>
        </w:tc>
        <w:tc>
          <w:tcPr>
            <w:tcW w:w="1134" w:type="dxa"/>
            <w:tcBorders>
              <w:top w:val="nil"/>
              <w:left w:val="single" w:sz="4" w:space="0" w:color="auto"/>
              <w:bottom w:val="nil"/>
              <w:right w:val="nil"/>
            </w:tcBorders>
            <w:vAlign w:val="center"/>
          </w:tcPr>
          <w:p w:rsidR="00BB227B" w:rsidRDefault="00BB227B" w:rsidP="009E5D43">
            <w:pPr>
              <w:pStyle w:val="TAC"/>
            </w:pPr>
            <w:r>
              <w:t>1</w:t>
            </w:r>
            <w:ins w:id="43" w:author="Mototola Mobility-V01" w:date="2019-03-26T16:01:00Z">
              <w:r>
                <w:t>8</w:t>
              </w:r>
            </w:ins>
            <w:del w:id="44" w:author="Mototola Mobility-V01" w:date="2019-03-26T16:01:00Z">
              <w:r w:rsidDel="002D18AB">
                <w:delText>7</w:delText>
              </w:r>
            </w:del>
            <w:r>
              <w:t>+x - 1</w:t>
            </w:r>
            <w:ins w:id="45" w:author="Mototola Mobility-V01" w:date="2019-03-26T16:01:00Z">
              <w:r>
                <w:t>9</w:t>
              </w:r>
            </w:ins>
            <w:del w:id="46" w:author="Mototola Mobility-V01" w:date="2019-03-26T16:01:00Z">
              <w:r w:rsidDel="002D18AB">
                <w:delText>8</w:delText>
              </w:r>
            </w:del>
            <w:r>
              <w:t>+x</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 xml:space="preserve">NAS-PDU </w:t>
            </w:r>
          </w:p>
        </w:tc>
        <w:tc>
          <w:tcPr>
            <w:tcW w:w="1134" w:type="dxa"/>
            <w:tcBorders>
              <w:top w:val="nil"/>
              <w:left w:val="single" w:sz="4" w:space="0" w:color="auto"/>
              <w:bottom w:val="nil"/>
              <w:right w:val="nil"/>
            </w:tcBorders>
            <w:vAlign w:val="center"/>
          </w:tcPr>
          <w:p w:rsidR="00BB227B" w:rsidRDefault="00BB227B" w:rsidP="009E5D43">
            <w:pPr>
              <w:pStyle w:val="TAC"/>
            </w:pPr>
            <w:ins w:id="47" w:author="Mototola Mobility-V01" w:date="2019-03-26T16:02:00Z">
              <w:r>
                <w:t>20</w:t>
              </w:r>
            </w:ins>
            <w:del w:id="48" w:author="Mototola Mobility-V01" w:date="2019-03-26T16:02:00Z">
              <w:r w:rsidDel="002D18AB">
                <w:delText>19</w:delText>
              </w:r>
            </w:del>
            <w:r>
              <w:t>+x - n+x</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Extensions</w:t>
            </w:r>
          </w:p>
        </w:tc>
        <w:tc>
          <w:tcPr>
            <w:tcW w:w="1134" w:type="dxa"/>
            <w:tcBorders>
              <w:top w:val="nil"/>
              <w:left w:val="single" w:sz="4" w:space="0" w:color="auto"/>
              <w:bottom w:val="nil"/>
              <w:right w:val="nil"/>
            </w:tcBorders>
            <w:vAlign w:val="center"/>
          </w:tcPr>
          <w:p w:rsidR="00BB227B" w:rsidRDefault="00BB227B" w:rsidP="009E5D43">
            <w:pPr>
              <w:pStyle w:val="TAC"/>
            </w:pPr>
            <w:r>
              <w:t>n+x+1 - z+x</w:t>
            </w:r>
          </w:p>
        </w:tc>
      </w:tr>
    </w:tbl>
    <w:p w:rsidR="00BB227B" w:rsidRDefault="00BB227B" w:rsidP="00BB227B">
      <w:pPr>
        <w:pStyle w:val="TF"/>
      </w:pPr>
      <w:r>
        <w:t xml:space="preserve">Figure 9.3.2.2.2-1: </w:t>
      </w:r>
      <w:r>
        <w:rPr>
          <w:lang w:eastAsia="zh-CN"/>
        </w:rPr>
        <w:t>EAP-Response/5G-NAS message</w:t>
      </w:r>
    </w:p>
    <w:p w:rsidR="00BB227B" w:rsidRDefault="00BB227B" w:rsidP="00BB227B">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B227B" w:rsidTr="009E5D43">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BB227B" w:rsidRDefault="00BB227B" w:rsidP="009E5D43">
            <w:pPr>
              <w:pStyle w:val="TAL"/>
            </w:pPr>
            <w:r>
              <w:t xml:space="preserve">Code field is set to 2 (decimal) as specified in </w:t>
            </w:r>
            <w:r>
              <w:rPr>
                <w:lang w:eastAsia="ko-KR"/>
              </w:rPr>
              <w:t>IETF RFC 3748 [9] subclause 4.1 and indicates response.</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Identifier field is set as specified in </w:t>
            </w:r>
            <w:r>
              <w:rPr>
                <w:lang w:eastAsia="ko-KR"/>
              </w:rPr>
              <w:t>IETF RFC 3748 [9] subclause 4.1.</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Length field is set as specified in </w:t>
            </w:r>
            <w:r>
              <w:rPr>
                <w:lang w:eastAsia="ko-KR"/>
              </w:rPr>
              <w:t xml:space="preserve">IETF RFC 3748 [9] subclause 4.1 and </w:t>
            </w:r>
            <w:r>
              <w:t>indicates the length of the EAP-Response/5G-NAS message in octets.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Type field is set to 254 (decimal) as specified in </w:t>
            </w:r>
            <w:r>
              <w:rPr>
                <w:lang w:eastAsia="ko-KR"/>
              </w:rPr>
              <w:t>IETF RFC 3748 [9] subclause 5.7 and indicates the expanded type.</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Vendor-Id field is set to the 3GPP Vendor-Id of 10415 (decimal) registered with IANA under the SMI Private Enterprise Code registry.</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Vendor-Type field is set to </w:t>
            </w:r>
            <w:r>
              <w:rPr>
                <w:lang w:eastAsia="en-GB"/>
              </w:rPr>
              <w:t>EAP-</w:t>
            </w:r>
            <w:r>
              <w:rPr>
                <w:lang w:eastAsia="ko-KR"/>
              </w:rPr>
              <w:t>5G method identifier of 3</w:t>
            </w:r>
            <w:r>
              <w:t xml:space="preserve"> (decimal) as specified in 3GPP TS 33.402 [10] annex C.</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Message-Id field is set to </w:t>
            </w:r>
            <w:r>
              <w:rPr>
                <w:lang w:eastAsia="zh-CN"/>
              </w:rPr>
              <w:t>5G-NAS-Id</w:t>
            </w:r>
            <w:r>
              <w:t xml:space="preserve"> of 2 (decimal).</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Spare field consists of spare bits.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AN-parameters length indicate the length of the AN-parameters field in octets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AN-Parameters field </w:t>
            </w:r>
            <w:r>
              <w:rPr>
                <w:lang w:eastAsia="en-GB"/>
              </w:rPr>
              <w:t xml:space="preserve">is coded according to </w:t>
            </w:r>
            <w:r>
              <w:t>figure 9.3.2.2.2</w:t>
            </w:r>
            <w:del w:id="49" w:author="Mototola Mobility-V01" w:date="2019-03-26T15:48:00Z">
              <w:r w:rsidDel="00387F89">
                <w:delText>.1</w:delText>
              </w:r>
            </w:del>
            <w:r>
              <w:t>-2 and table 9.3.2.2.2</w:t>
            </w:r>
            <w:del w:id="50" w:author="Mototola Mobility-V01" w:date="2019-03-26T15:48:00Z">
              <w:r w:rsidDel="00387F89">
                <w:delText>.1</w:delText>
              </w:r>
            </w:del>
            <w:r>
              <w:t>-2</w:t>
            </w:r>
            <w:r>
              <w:rPr>
                <w:lang w:eastAsia="en-GB"/>
              </w:rPr>
              <w:t>.</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NAS-PDU length field indicates the length of NAS-PDU field in octets.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NAS-PDU field contains a NAS message from the UE as specified in </w:t>
            </w:r>
            <w:r>
              <w:rPr>
                <w:lang w:eastAsia="en-GB"/>
              </w:rPr>
              <w:t>3GPP TS 24.501 [4].</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BB227B" w:rsidRDefault="00BB227B" w:rsidP="009E5D43">
            <w:pPr>
              <w:pStyle w:val="TAL"/>
            </w:pPr>
            <w:r>
              <w:t>Extensions field is an optional field and consists of spare bits.</w:t>
            </w:r>
          </w:p>
        </w:tc>
      </w:tr>
    </w:tbl>
    <w:p w:rsidR="00BB227B" w:rsidRPr="00177BD2" w:rsidRDefault="00BB227B" w:rsidP="00BB227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B227B" w:rsidRPr="003168A2" w:rsidTr="009E5D43">
        <w:trPr>
          <w:cantSplit/>
          <w:jc w:val="center"/>
        </w:trPr>
        <w:tc>
          <w:tcPr>
            <w:tcW w:w="709" w:type="dxa"/>
            <w:tcBorders>
              <w:top w:val="nil"/>
              <w:left w:val="nil"/>
              <w:bottom w:val="nil"/>
              <w:right w:val="nil"/>
            </w:tcBorders>
          </w:tcPr>
          <w:p w:rsidR="00BB227B" w:rsidRPr="003168A2" w:rsidRDefault="00BB227B" w:rsidP="009E5D43">
            <w:pPr>
              <w:pStyle w:val="TAC"/>
            </w:pPr>
            <w:r>
              <w:t>7</w:t>
            </w:r>
          </w:p>
        </w:tc>
        <w:tc>
          <w:tcPr>
            <w:tcW w:w="781" w:type="dxa"/>
            <w:tcBorders>
              <w:top w:val="nil"/>
              <w:left w:val="nil"/>
              <w:bottom w:val="nil"/>
              <w:right w:val="nil"/>
            </w:tcBorders>
          </w:tcPr>
          <w:p w:rsidR="00BB227B" w:rsidRPr="003168A2" w:rsidRDefault="00BB227B" w:rsidP="009E5D43">
            <w:pPr>
              <w:pStyle w:val="TAC"/>
            </w:pPr>
            <w:r>
              <w:t>6</w:t>
            </w:r>
          </w:p>
        </w:tc>
        <w:tc>
          <w:tcPr>
            <w:tcW w:w="780" w:type="dxa"/>
            <w:tcBorders>
              <w:top w:val="nil"/>
              <w:left w:val="nil"/>
              <w:bottom w:val="nil"/>
              <w:right w:val="nil"/>
            </w:tcBorders>
          </w:tcPr>
          <w:p w:rsidR="00BB227B" w:rsidRPr="003168A2" w:rsidRDefault="00BB227B" w:rsidP="009E5D43">
            <w:pPr>
              <w:pStyle w:val="TAC"/>
            </w:pPr>
            <w:r>
              <w:t>5</w:t>
            </w:r>
          </w:p>
        </w:tc>
        <w:tc>
          <w:tcPr>
            <w:tcW w:w="779" w:type="dxa"/>
            <w:tcBorders>
              <w:top w:val="nil"/>
              <w:left w:val="nil"/>
              <w:bottom w:val="nil"/>
              <w:right w:val="nil"/>
            </w:tcBorders>
          </w:tcPr>
          <w:p w:rsidR="00BB227B" w:rsidRPr="003168A2" w:rsidRDefault="00BB227B" w:rsidP="009E5D43">
            <w:pPr>
              <w:pStyle w:val="TAC"/>
            </w:pPr>
            <w:r>
              <w:t>4</w:t>
            </w:r>
          </w:p>
        </w:tc>
        <w:tc>
          <w:tcPr>
            <w:tcW w:w="708" w:type="dxa"/>
            <w:tcBorders>
              <w:top w:val="nil"/>
              <w:left w:val="nil"/>
              <w:bottom w:val="nil"/>
              <w:right w:val="nil"/>
            </w:tcBorders>
          </w:tcPr>
          <w:p w:rsidR="00BB227B" w:rsidRPr="003168A2" w:rsidRDefault="00BB227B" w:rsidP="009E5D43">
            <w:pPr>
              <w:pStyle w:val="TAC"/>
            </w:pPr>
            <w:r>
              <w:t>3</w:t>
            </w:r>
          </w:p>
        </w:tc>
        <w:tc>
          <w:tcPr>
            <w:tcW w:w="709" w:type="dxa"/>
            <w:tcBorders>
              <w:top w:val="nil"/>
              <w:left w:val="nil"/>
              <w:bottom w:val="nil"/>
              <w:right w:val="nil"/>
            </w:tcBorders>
          </w:tcPr>
          <w:p w:rsidR="00BB227B" w:rsidRPr="003168A2" w:rsidRDefault="00BB227B" w:rsidP="009E5D43">
            <w:pPr>
              <w:pStyle w:val="TAC"/>
            </w:pPr>
            <w:r>
              <w:t>2</w:t>
            </w:r>
          </w:p>
        </w:tc>
        <w:tc>
          <w:tcPr>
            <w:tcW w:w="781" w:type="dxa"/>
            <w:tcBorders>
              <w:top w:val="nil"/>
              <w:left w:val="nil"/>
              <w:bottom w:val="nil"/>
              <w:right w:val="nil"/>
            </w:tcBorders>
          </w:tcPr>
          <w:p w:rsidR="00BB227B" w:rsidRPr="003168A2" w:rsidRDefault="00BB227B" w:rsidP="009E5D43">
            <w:pPr>
              <w:pStyle w:val="TAC"/>
            </w:pPr>
            <w:r>
              <w:t>1</w:t>
            </w:r>
          </w:p>
        </w:tc>
        <w:tc>
          <w:tcPr>
            <w:tcW w:w="708" w:type="dxa"/>
            <w:tcBorders>
              <w:top w:val="nil"/>
              <w:left w:val="nil"/>
              <w:bottom w:val="nil"/>
              <w:right w:val="nil"/>
            </w:tcBorders>
          </w:tcPr>
          <w:p w:rsidR="00BB227B" w:rsidRPr="003168A2" w:rsidRDefault="00BB227B" w:rsidP="009E5D43">
            <w:pPr>
              <w:pStyle w:val="TAC"/>
            </w:pPr>
            <w:r>
              <w:t>0</w:t>
            </w:r>
          </w:p>
        </w:tc>
        <w:tc>
          <w:tcPr>
            <w:tcW w:w="1560" w:type="dxa"/>
            <w:tcBorders>
              <w:top w:val="nil"/>
              <w:left w:val="nil"/>
              <w:bottom w:val="nil"/>
              <w:right w:val="nil"/>
            </w:tcBorders>
          </w:tcPr>
          <w:p w:rsidR="00BB227B" w:rsidRPr="003168A2" w:rsidRDefault="00BB227B" w:rsidP="009E5D43">
            <w:pPr>
              <w:pStyle w:val="TAL"/>
            </w:pP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Default="00BB227B" w:rsidP="009E5D43">
            <w:pPr>
              <w:pStyle w:val="TAC"/>
            </w:pPr>
          </w:p>
          <w:p w:rsidR="00BB227B" w:rsidRPr="00656E9C" w:rsidRDefault="00BB227B" w:rsidP="009E5D43">
            <w:pPr>
              <w:pStyle w:val="TAC"/>
            </w:pPr>
            <w:r>
              <w:t>AN-parameter 1</w:t>
            </w:r>
          </w:p>
        </w:tc>
        <w:tc>
          <w:tcPr>
            <w:tcW w:w="1560" w:type="dxa"/>
            <w:tcBorders>
              <w:top w:val="nil"/>
              <w:left w:val="nil"/>
              <w:bottom w:val="nil"/>
              <w:right w:val="nil"/>
            </w:tcBorders>
          </w:tcPr>
          <w:p w:rsidR="00BB227B" w:rsidRDefault="00BB227B" w:rsidP="009E5D43">
            <w:pPr>
              <w:pStyle w:val="TAL"/>
            </w:pPr>
            <w:r w:rsidRPr="003168A2">
              <w:t xml:space="preserve">octet </w:t>
            </w:r>
            <w:r>
              <w:t>17</w:t>
            </w:r>
          </w:p>
          <w:p w:rsidR="00BB227B" w:rsidRDefault="00BB227B" w:rsidP="009E5D43">
            <w:pPr>
              <w:pStyle w:val="TAL"/>
            </w:pPr>
          </w:p>
          <w:p w:rsidR="00BB227B" w:rsidRPr="003168A2" w:rsidRDefault="00BB227B" w:rsidP="009E5D43">
            <w:pPr>
              <w:pStyle w:val="TAL"/>
            </w:pPr>
            <w:r>
              <w:t>octet a</w:t>
            </w: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Default="00BB227B" w:rsidP="009E5D43">
            <w:pPr>
              <w:pStyle w:val="TAC"/>
            </w:pPr>
          </w:p>
          <w:p w:rsidR="00BB227B" w:rsidRPr="00656E9C" w:rsidRDefault="00BB227B" w:rsidP="009E5D43">
            <w:pPr>
              <w:pStyle w:val="TAC"/>
            </w:pPr>
            <w:r>
              <w:t>AN-parameter 2</w:t>
            </w:r>
          </w:p>
        </w:tc>
        <w:tc>
          <w:tcPr>
            <w:tcW w:w="1560" w:type="dxa"/>
            <w:tcBorders>
              <w:top w:val="nil"/>
              <w:left w:val="nil"/>
              <w:bottom w:val="nil"/>
              <w:right w:val="nil"/>
            </w:tcBorders>
          </w:tcPr>
          <w:p w:rsidR="00BB227B" w:rsidRDefault="00BB227B" w:rsidP="009E5D43">
            <w:pPr>
              <w:pStyle w:val="TAL"/>
            </w:pPr>
            <w:r w:rsidRPr="003168A2">
              <w:t xml:space="preserve">octet </w:t>
            </w:r>
            <w:r>
              <w:t>a+1</w:t>
            </w:r>
          </w:p>
          <w:p w:rsidR="00BB227B" w:rsidRDefault="00BB227B" w:rsidP="009E5D43">
            <w:pPr>
              <w:pStyle w:val="TAL"/>
            </w:pPr>
          </w:p>
          <w:p w:rsidR="00BB227B" w:rsidRPr="003168A2" w:rsidRDefault="00BB227B" w:rsidP="009E5D43">
            <w:pPr>
              <w:pStyle w:val="TAL"/>
            </w:pPr>
            <w:r>
              <w:t>octet b</w:t>
            </w: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Default="00BB227B" w:rsidP="009E5D43">
            <w:pPr>
              <w:pStyle w:val="TAC"/>
            </w:pPr>
            <w:r>
              <w:t>...</w:t>
            </w:r>
          </w:p>
        </w:tc>
        <w:tc>
          <w:tcPr>
            <w:tcW w:w="1560" w:type="dxa"/>
            <w:tcBorders>
              <w:top w:val="nil"/>
              <w:left w:val="nil"/>
              <w:bottom w:val="nil"/>
              <w:right w:val="nil"/>
            </w:tcBorders>
          </w:tcPr>
          <w:p w:rsidR="00BB227B" w:rsidRDefault="00BB227B" w:rsidP="009E5D43">
            <w:pPr>
              <w:pStyle w:val="TAL"/>
            </w:pPr>
            <w:r w:rsidRPr="003168A2">
              <w:t xml:space="preserve">octet </w:t>
            </w:r>
            <w:r>
              <w:t>b+1</w:t>
            </w:r>
          </w:p>
          <w:p w:rsidR="00BB227B" w:rsidRDefault="00BB227B" w:rsidP="009E5D43">
            <w:pPr>
              <w:pStyle w:val="TAL"/>
            </w:pPr>
          </w:p>
          <w:p w:rsidR="00BB227B" w:rsidRPr="003168A2" w:rsidRDefault="00BB227B" w:rsidP="009E5D43">
            <w:pPr>
              <w:pStyle w:val="TAL"/>
            </w:pPr>
            <w:r>
              <w:t>octet k</w:t>
            </w: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Default="00BB227B" w:rsidP="009E5D43">
            <w:pPr>
              <w:pStyle w:val="TAC"/>
            </w:pPr>
          </w:p>
          <w:p w:rsidR="00BB227B" w:rsidRPr="00656E9C" w:rsidRDefault="00BB227B" w:rsidP="009E5D43">
            <w:pPr>
              <w:pStyle w:val="TAC"/>
            </w:pPr>
            <w:r>
              <w:t>AN-parameter n</w:t>
            </w:r>
          </w:p>
        </w:tc>
        <w:tc>
          <w:tcPr>
            <w:tcW w:w="1560" w:type="dxa"/>
            <w:tcBorders>
              <w:top w:val="nil"/>
              <w:left w:val="nil"/>
              <w:bottom w:val="nil"/>
              <w:right w:val="nil"/>
            </w:tcBorders>
          </w:tcPr>
          <w:p w:rsidR="00BB227B" w:rsidRDefault="00BB227B" w:rsidP="009E5D43">
            <w:pPr>
              <w:pStyle w:val="TAL"/>
            </w:pPr>
            <w:r w:rsidRPr="003168A2">
              <w:t xml:space="preserve">octet </w:t>
            </w:r>
            <w:r>
              <w:t>k+1</w:t>
            </w:r>
          </w:p>
          <w:p w:rsidR="00BB227B" w:rsidRDefault="00BB227B" w:rsidP="009E5D43">
            <w:pPr>
              <w:pStyle w:val="TAL"/>
            </w:pPr>
          </w:p>
          <w:p w:rsidR="00BB227B" w:rsidRPr="003168A2" w:rsidRDefault="00BB227B" w:rsidP="009E5D43">
            <w:pPr>
              <w:pStyle w:val="TAL"/>
            </w:pPr>
            <w:r>
              <w:t>octet 17+x</w:t>
            </w:r>
          </w:p>
        </w:tc>
      </w:tr>
    </w:tbl>
    <w:p w:rsidR="00BB227B" w:rsidRPr="00BD0557" w:rsidRDefault="00BB227B" w:rsidP="00BB227B">
      <w:pPr>
        <w:pStyle w:val="TF"/>
      </w:pPr>
      <w:r>
        <w:t>Figure 9.3.2.2.2</w:t>
      </w:r>
      <w:del w:id="51" w:author="Mototola Mobility-V01" w:date="2019-03-26T15:49:00Z">
        <w:r w:rsidDel="00387F89">
          <w:delText>.1</w:delText>
        </w:r>
      </w:del>
      <w:r>
        <w:t>-2</w:t>
      </w:r>
      <w:r w:rsidRPr="00BD0557">
        <w:t xml:space="preserve">: </w:t>
      </w:r>
      <w:r>
        <w:t>AN-parameters field</w:t>
      </w:r>
    </w:p>
    <w:p w:rsidR="00BB227B" w:rsidRDefault="00BB227B" w:rsidP="00BB227B">
      <w:pPr>
        <w:pStyle w:val="TH"/>
      </w:pPr>
      <w:r w:rsidRPr="00BB130A">
        <w:rPr>
          <w:lang w:val="fr-FR"/>
        </w:rPr>
        <w:t>Table </w:t>
      </w:r>
      <w:r>
        <w:t>9.3.2.2.2</w:t>
      </w:r>
      <w:del w:id="52" w:author="Mototola Mobility-V01" w:date="2019-03-26T15:49:00Z">
        <w:r w:rsidDel="00387F89">
          <w:delText>.1</w:delText>
        </w:r>
      </w:del>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B227B" w:rsidRPr="003168A2" w:rsidTr="009E5D43">
        <w:trPr>
          <w:jc w:val="center"/>
        </w:trPr>
        <w:tc>
          <w:tcPr>
            <w:tcW w:w="7167" w:type="dxa"/>
          </w:tcPr>
          <w:p w:rsidR="00BB227B" w:rsidRDefault="00BB227B" w:rsidP="009E5D43">
            <w:pPr>
              <w:pStyle w:val="TAL"/>
            </w:pPr>
            <w:r>
              <w:t>Each AN-parameter field is coded according to figure 9.3.2.2.2</w:t>
            </w:r>
            <w:del w:id="53" w:author="Mototola Mobility-V01" w:date="2019-03-26T15:49:00Z">
              <w:r w:rsidDel="00387F89">
                <w:delText>.1</w:delText>
              </w:r>
            </w:del>
            <w:r>
              <w:t>-3 and table 9.3.2.2.2</w:t>
            </w:r>
            <w:del w:id="54" w:author="Mototola Mobility-V01" w:date="2019-03-26T15:49:00Z">
              <w:r w:rsidDel="00387F89">
                <w:delText>.1</w:delText>
              </w:r>
            </w:del>
            <w:r>
              <w:t>-3.</w:t>
            </w:r>
          </w:p>
        </w:tc>
      </w:tr>
      <w:tr w:rsidR="00BB227B" w:rsidRPr="003168A2" w:rsidTr="009E5D43">
        <w:trPr>
          <w:jc w:val="center"/>
        </w:trPr>
        <w:tc>
          <w:tcPr>
            <w:tcW w:w="7167" w:type="dxa"/>
          </w:tcPr>
          <w:p w:rsidR="00BB227B" w:rsidRDefault="00BB227B" w:rsidP="009E5D43">
            <w:pPr>
              <w:pStyle w:val="TAL"/>
            </w:pPr>
          </w:p>
        </w:tc>
      </w:tr>
    </w:tbl>
    <w:p w:rsidR="00BB227B" w:rsidRDefault="00BB227B" w:rsidP="00BB22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B227B" w:rsidRPr="003168A2" w:rsidTr="009E5D43">
        <w:trPr>
          <w:cantSplit/>
          <w:jc w:val="center"/>
        </w:trPr>
        <w:tc>
          <w:tcPr>
            <w:tcW w:w="709" w:type="dxa"/>
            <w:tcBorders>
              <w:top w:val="nil"/>
              <w:left w:val="nil"/>
              <w:bottom w:val="nil"/>
              <w:right w:val="nil"/>
            </w:tcBorders>
          </w:tcPr>
          <w:p w:rsidR="00BB227B" w:rsidRPr="003168A2" w:rsidRDefault="00BB227B" w:rsidP="009E5D43">
            <w:pPr>
              <w:pStyle w:val="TAC"/>
            </w:pPr>
            <w:r>
              <w:t>7</w:t>
            </w:r>
          </w:p>
        </w:tc>
        <w:tc>
          <w:tcPr>
            <w:tcW w:w="781" w:type="dxa"/>
            <w:tcBorders>
              <w:top w:val="nil"/>
              <w:left w:val="nil"/>
              <w:bottom w:val="nil"/>
              <w:right w:val="nil"/>
            </w:tcBorders>
          </w:tcPr>
          <w:p w:rsidR="00BB227B" w:rsidRPr="003168A2" w:rsidRDefault="00BB227B" w:rsidP="009E5D43">
            <w:pPr>
              <w:pStyle w:val="TAC"/>
            </w:pPr>
            <w:r>
              <w:t>6</w:t>
            </w:r>
          </w:p>
        </w:tc>
        <w:tc>
          <w:tcPr>
            <w:tcW w:w="780" w:type="dxa"/>
            <w:tcBorders>
              <w:top w:val="nil"/>
              <w:left w:val="nil"/>
              <w:bottom w:val="nil"/>
              <w:right w:val="nil"/>
            </w:tcBorders>
          </w:tcPr>
          <w:p w:rsidR="00BB227B" w:rsidRPr="003168A2" w:rsidRDefault="00BB227B" w:rsidP="009E5D43">
            <w:pPr>
              <w:pStyle w:val="TAC"/>
            </w:pPr>
            <w:r>
              <w:t>5</w:t>
            </w:r>
          </w:p>
        </w:tc>
        <w:tc>
          <w:tcPr>
            <w:tcW w:w="779" w:type="dxa"/>
            <w:tcBorders>
              <w:top w:val="nil"/>
              <w:left w:val="nil"/>
              <w:bottom w:val="nil"/>
              <w:right w:val="nil"/>
            </w:tcBorders>
          </w:tcPr>
          <w:p w:rsidR="00BB227B" w:rsidRPr="003168A2" w:rsidRDefault="00BB227B" w:rsidP="009E5D43">
            <w:pPr>
              <w:pStyle w:val="TAC"/>
            </w:pPr>
            <w:r>
              <w:t>4</w:t>
            </w:r>
          </w:p>
        </w:tc>
        <w:tc>
          <w:tcPr>
            <w:tcW w:w="708" w:type="dxa"/>
            <w:tcBorders>
              <w:top w:val="nil"/>
              <w:left w:val="nil"/>
              <w:bottom w:val="nil"/>
              <w:right w:val="nil"/>
            </w:tcBorders>
          </w:tcPr>
          <w:p w:rsidR="00BB227B" w:rsidRPr="003168A2" w:rsidRDefault="00BB227B" w:rsidP="009E5D43">
            <w:pPr>
              <w:pStyle w:val="TAC"/>
            </w:pPr>
            <w:r>
              <w:t>3</w:t>
            </w:r>
          </w:p>
        </w:tc>
        <w:tc>
          <w:tcPr>
            <w:tcW w:w="709" w:type="dxa"/>
            <w:tcBorders>
              <w:top w:val="nil"/>
              <w:left w:val="nil"/>
              <w:bottom w:val="nil"/>
              <w:right w:val="nil"/>
            </w:tcBorders>
          </w:tcPr>
          <w:p w:rsidR="00BB227B" w:rsidRPr="003168A2" w:rsidRDefault="00BB227B" w:rsidP="009E5D43">
            <w:pPr>
              <w:pStyle w:val="TAC"/>
            </w:pPr>
            <w:r>
              <w:t>2</w:t>
            </w:r>
          </w:p>
        </w:tc>
        <w:tc>
          <w:tcPr>
            <w:tcW w:w="781" w:type="dxa"/>
            <w:tcBorders>
              <w:top w:val="nil"/>
              <w:left w:val="nil"/>
              <w:bottom w:val="nil"/>
              <w:right w:val="nil"/>
            </w:tcBorders>
          </w:tcPr>
          <w:p w:rsidR="00BB227B" w:rsidRPr="003168A2" w:rsidRDefault="00BB227B" w:rsidP="009E5D43">
            <w:pPr>
              <w:pStyle w:val="TAC"/>
            </w:pPr>
            <w:r>
              <w:t>1</w:t>
            </w:r>
          </w:p>
        </w:tc>
        <w:tc>
          <w:tcPr>
            <w:tcW w:w="708" w:type="dxa"/>
            <w:tcBorders>
              <w:top w:val="nil"/>
              <w:left w:val="nil"/>
              <w:bottom w:val="nil"/>
              <w:right w:val="nil"/>
            </w:tcBorders>
          </w:tcPr>
          <w:p w:rsidR="00BB227B" w:rsidRPr="003168A2" w:rsidRDefault="00BB227B" w:rsidP="009E5D43">
            <w:pPr>
              <w:pStyle w:val="TAC"/>
            </w:pPr>
            <w:r>
              <w:t>0</w:t>
            </w:r>
          </w:p>
        </w:tc>
        <w:tc>
          <w:tcPr>
            <w:tcW w:w="1560" w:type="dxa"/>
            <w:tcBorders>
              <w:top w:val="nil"/>
              <w:left w:val="nil"/>
              <w:bottom w:val="nil"/>
              <w:right w:val="nil"/>
            </w:tcBorders>
          </w:tcPr>
          <w:p w:rsidR="00BB227B" w:rsidRPr="003168A2" w:rsidRDefault="00BB227B" w:rsidP="009E5D43">
            <w:pPr>
              <w:pStyle w:val="TAL"/>
            </w:pP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Pr="00656E9C" w:rsidRDefault="00BB227B" w:rsidP="009E5D43">
            <w:pPr>
              <w:pStyle w:val="TAC"/>
            </w:pPr>
            <w:r>
              <w:t>AN-parameter type</w:t>
            </w:r>
          </w:p>
        </w:tc>
        <w:tc>
          <w:tcPr>
            <w:tcW w:w="1560" w:type="dxa"/>
            <w:tcBorders>
              <w:top w:val="nil"/>
              <w:left w:val="nil"/>
              <w:bottom w:val="nil"/>
              <w:right w:val="nil"/>
            </w:tcBorders>
          </w:tcPr>
          <w:p w:rsidR="00BB227B" w:rsidRPr="003168A2" w:rsidRDefault="00BB227B" w:rsidP="009E5D43">
            <w:pPr>
              <w:pStyle w:val="TAL"/>
            </w:pPr>
            <w:r w:rsidRPr="003168A2">
              <w:t xml:space="preserve">octet </w:t>
            </w:r>
            <w:r>
              <w:t>a+1</w:t>
            </w: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Pr="00656E9C" w:rsidRDefault="00BB227B" w:rsidP="009E5D43">
            <w:pPr>
              <w:pStyle w:val="TAC"/>
            </w:pPr>
            <w:r>
              <w:t>AN-parameter length</w:t>
            </w:r>
          </w:p>
        </w:tc>
        <w:tc>
          <w:tcPr>
            <w:tcW w:w="1560" w:type="dxa"/>
            <w:tcBorders>
              <w:top w:val="nil"/>
              <w:left w:val="nil"/>
              <w:bottom w:val="nil"/>
              <w:right w:val="nil"/>
            </w:tcBorders>
          </w:tcPr>
          <w:p w:rsidR="00BB227B" w:rsidRPr="003168A2" w:rsidRDefault="00BB227B" w:rsidP="009E5D43">
            <w:pPr>
              <w:pStyle w:val="TAL"/>
            </w:pPr>
            <w:r w:rsidRPr="003168A2">
              <w:t xml:space="preserve">octet </w:t>
            </w:r>
            <w:r>
              <w:t>a+2</w:t>
            </w:r>
          </w:p>
        </w:tc>
      </w:tr>
      <w:tr w:rsidR="00BB227B" w:rsidRPr="003168A2" w:rsidTr="009E5D43">
        <w:trPr>
          <w:cantSplit/>
          <w:jc w:val="center"/>
        </w:trPr>
        <w:tc>
          <w:tcPr>
            <w:tcW w:w="5955" w:type="dxa"/>
            <w:gridSpan w:val="8"/>
            <w:tcBorders>
              <w:top w:val="single" w:sz="4" w:space="0" w:color="auto"/>
              <w:right w:val="single" w:sz="4" w:space="0" w:color="auto"/>
            </w:tcBorders>
          </w:tcPr>
          <w:p w:rsidR="00BB227B" w:rsidRDefault="00BB227B" w:rsidP="009E5D43">
            <w:pPr>
              <w:pStyle w:val="TAC"/>
            </w:pPr>
          </w:p>
          <w:p w:rsidR="00BB227B" w:rsidRDefault="00BB227B" w:rsidP="009E5D43">
            <w:pPr>
              <w:pStyle w:val="TAC"/>
            </w:pPr>
            <w:r>
              <w:t>AN-parameter value</w:t>
            </w:r>
          </w:p>
        </w:tc>
        <w:tc>
          <w:tcPr>
            <w:tcW w:w="1560" w:type="dxa"/>
            <w:tcBorders>
              <w:top w:val="nil"/>
              <w:left w:val="nil"/>
              <w:bottom w:val="nil"/>
              <w:right w:val="nil"/>
            </w:tcBorders>
          </w:tcPr>
          <w:p w:rsidR="00BB227B" w:rsidRDefault="00BB227B" w:rsidP="009E5D43">
            <w:pPr>
              <w:pStyle w:val="TAL"/>
            </w:pPr>
            <w:r w:rsidRPr="003168A2">
              <w:t xml:space="preserve">octet </w:t>
            </w:r>
            <w:r>
              <w:t>a+3</w:t>
            </w:r>
          </w:p>
          <w:p w:rsidR="00BB227B" w:rsidRDefault="00BB227B" w:rsidP="009E5D43">
            <w:pPr>
              <w:pStyle w:val="TAL"/>
            </w:pPr>
          </w:p>
          <w:p w:rsidR="00BB227B" w:rsidRPr="003168A2" w:rsidRDefault="00BB227B" w:rsidP="009E5D43">
            <w:pPr>
              <w:pStyle w:val="TAL"/>
            </w:pPr>
            <w:r>
              <w:t>octet b</w:t>
            </w:r>
          </w:p>
        </w:tc>
      </w:tr>
    </w:tbl>
    <w:p w:rsidR="00BB227B" w:rsidRPr="00BD0557" w:rsidRDefault="00BB227B" w:rsidP="00BB227B">
      <w:pPr>
        <w:pStyle w:val="TF"/>
      </w:pPr>
      <w:r>
        <w:t>Figure 9.3.2.2.2</w:t>
      </w:r>
      <w:del w:id="55" w:author="Mototola Mobility-V01" w:date="2019-03-26T15:49:00Z">
        <w:r w:rsidDel="00387F89">
          <w:delText>.1</w:delText>
        </w:r>
      </w:del>
      <w:r>
        <w:t>-3</w:t>
      </w:r>
      <w:r w:rsidRPr="00BD0557">
        <w:t xml:space="preserve">: </w:t>
      </w:r>
      <w:r>
        <w:t>AN-parameter field</w:t>
      </w:r>
    </w:p>
    <w:p w:rsidR="00BB227B" w:rsidRDefault="00BB227B" w:rsidP="00BB227B">
      <w:pPr>
        <w:pStyle w:val="TH"/>
      </w:pPr>
      <w:r w:rsidRPr="00BB130A">
        <w:rPr>
          <w:lang w:val="fr-FR"/>
        </w:rPr>
        <w:lastRenderedPageBreak/>
        <w:t>Table </w:t>
      </w:r>
      <w:r>
        <w:t>9.3.2.2.2</w:t>
      </w:r>
      <w:del w:id="56" w:author="Mototola Mobility-V01" w:date="2019-03-26T15:49:00Z">
        <w:r w:rsidDel="00387F89">
          <w:delText>.1</w:delText>
        </w:r>
      </w:del>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B227B" w:rsidRPr="003168A2" w:rsidTr="009E5D43">
        <w:trPr>
          <w:jc w:val="center"/>
        </w:trPr>
        <w:tc>
          <w:tcPr>
            <w:tcW w:w="7167" w:type="dxa"/>
          </w:tcPr>
          <w:p w:rsidR="00BB227B" w:rsidRDefault="00BB227B" w:rsidP="009E5D43">
            <w:pPr>
              <w:pStyle w:val="TAL"/>
            </w:pPr>
            <w:r>
              <w:t>The AN-parameter length field indicates the length of the AN-parameter value field.</w:t>
            </w:r>
          </w:p>
        </w:tc>
      </w:tr>
      <w:tr w:rsidR="00BB227B" w:rsidRPr="003168A2" w:rsidTr="009E5D43">
        <w:trPr>
          <w:jc w:val="center"/>
        </w:trPr>
        <w:tc>
          <w:tcPr>
            <w:tcW w:w="7167" w:type="dxa"/>
          </w:tcPr>
          <w:p w:rsidR="00BB227B" w:rsidRDefault="00BB227B" w:rsidP="009E5D43">
            <w:pPr>
              <w:pStyle w:val="TAL"/>
            </w:pPr>
          </w:p>
        </w:tc>
      </w:tr>
      <w:tr w:rsidR="00BB227B" w:rsidRPr="003168A2" w:rsidTr="009E5D43">
        <w:trPr>
          <w:jc w:val="center"/>
        </w:trPr>
        <w:tc>
          <w:tcPr>
            <w:tcW w:w="7167" w:type="dxa"/>
          </w:tcPr>
          <w:p w:rsidR="00BB227B" w:rsidRDefault="00BB227B" w:rsidP="009E5D43">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rsidR="00BB227B" w:rsidRDefault="00BB227B" w:rsidP="009E5D43">
            <w:pPr>
              <w:pStyle w:val="TAL"/>
            </w:pPr>
          </w:p>
          <w:p w:rsidR="00BB227B" w:rsidRDefault="00BB227B" w:rsidP="009E5D43">
            <w:pPr>
              <w:pStyle w:val="TAL"/>
            </w:pPr>
            <w:r>
              <w:t>The following AN-parameter type field values are specified:</w:t>
            </w:r>
          </w:p>
          <w:p w:rsidR="00BB227B" w:rsidRDefault="00BB227B" w:rsidP="009E5D43">
            <w:pPr>
              <w:pStyle w:val="TAL"/>
            </w:pPr>
            <w:r>
              <w:t>-</w:t>
            </w:r>
            <w:r w:rsidRPr="008A7D97">
              <w:tab/>
            </w:r>
            <w:r>
              <w:t>01H (GUAMI);</w:t>
            </w:r>
          </w:p>
          <w:p w:rsidR="00BB227B" w:rsidRDefault="00BB227B" w:rsidP="009E5D43">
            <w:pPr>
              <w:pStyle w:val="TAL"/>
            </w:pPr>
            <w:r w:rsidRPr="004D5AAB">
              <w:t>-</w:t>
            </w:r>
            <w:r w:rsidRPr="004D5AAB">
              <w:tab/>
            </w:r>
            <w:r>
              <w:t>02H (selected PLMN ID);</w:t>
            </w:r>
          </w:p>
          <w:p w:rsidR="00BB227B" w:rsidRDefault="00BB227B" w:rsidP="009E5D43">
            <w:pPr>
              <w:pStyle w:val="TAL"/>
            </w:pPr>
            <w:r w:rsidRPr="004D5AAB">
              <w:t>-</w:t>
            </w:r>
            <w:r w:rsidRPr="004D5AAB">
              <w:tab/>
            </w:r>
            <w:r>
              <w:t>03H (r</w:t>
            </w:r>
            <w:r w:rsidRPr="004D5AAB">
              <w:t>equested NSSAI</w:t>
            </w:r>
            <w:r>
              <w:t>); and</w:t>
            </w:r>
          </w:p>
          <w:p w:rsidR="00BB227B" w:rsidRDefault="00BB227B" w:rsidP="009E5D43">
            <w:pPr>
              <w:pStyle w:val="TAL"/>
            </w:pPr>
            <w:r>
              <w:t>-</w:t>
            </w:r>
            <w:r w:rsidRPr="008A7D97">
              <w:tab/>
            </w:r>
            <w:r>
              <w:t>04H (establishment cause for non-3GPP access).</w:t>
            </w:r>
          </w:p>
          <w:p w:rsidR="00BB227B" w:rsidRDefault="00BB227B" w:rsidP="009E5D43">
            <w:pPr>
              <w:pStyle w:val="TAL"/>
            </w:pPr>
            <w:r>
              <w:t>All other values of the AN-parameter type field are spare. Receiving entity shall ignore an AN-parameter field with the AN-parameter type field set to a spare value.</w:t>
            </w:r>
          </w:p>
          <w:p w:rsidR="00BB227B" w:rsidRDefault="00BB227B" w:rsidP="009E5D43">
            <w:pPr>
              <w:pStyle w:val="TAL"/>
            </w:pPr>
          </w:p>
          <w:p w:rsidR="00BB227B" w:rsidRDefault="00BB227B" w:rsidP="009E5D43">
            <w:pPr>
              <w:pStyle w:val="TAL"/>
            </w:pPr>
            <w:r>
              <w:t>When the AN-parameter type field indicates the GUAMI, the AN-parameter value field is coded as value part (as specified in 3GPP TS 24.007 [22] for type 3 information element) of GUAMI information element as specified in subclause </w:t>
            </w:r>
            <w:r w:rsidRPr="00B3565C">
              <w:t>9.2.1</w:t>
            </w:r>
            <w:r>
              <w:t>.</w:t>
            </w:r>
          </w:p>
          <w:p w:rsidR="00BB227B" w:rsidRDefault="00BB227B" w:rsidP="009E5D43">
            <w:pPr>
              <w:pStyle w:val="TAL"/>
            </w:pPr>
          </w:p>
          <w:p w:rsidR="00BB227B" w:rsidRDefault="00BB227B" w:rsidP="009E5D43">
            <w:pPr>
              <w:pStyle w:val="TAL"/>
            </w:pPr>
            <w:r>
              <w:t>When the AN-parameter type field indicates the selected PLMN ID, the AN-parameter value field is coded according to value part of PLMN ID information element as specified in subclause 9.2.3.</w:t>
            </w:r>
          </w:p>
          <w:p w:rsidR="00BB227B" w:rsidRDefault="00BB227B" w:rsidP="009E5D43">
            <w:pPr>
              <w:pStyle w:val="TAL"/>
            </w:pPr>
          </w:p>
          <w:p w:rsidR="00BB227B" w:rsidRDefault="00BB227B" w:rsidP="009E5D43">
            <w:pPr>
              <w:pStyle w:val="TAL"/>
            </w:pPr>
            <w:r>
              <w:t>When the AN-parameter type field indicates the r</w:t>
            </w:r>
            <w:r w:rsidRPr="004D5AAB">
              <w:t>equested NSSAI</w:t>
            </w:r>
            <w:r>
              <w:t xml:space="preserve">, the AN-parameter value field is coded according to value part of NSSAI information element as specified in subclause 9.10.3.34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rsidR="00BB227B" w:rsidRDefault="00BB227B" w:rsidP="009E5D43">
            <w:pPr>
              <w:pStyle w:val="TAL"/>
            </w:pPr>
          </w:p>
          <w:p w:rsidR="00BB227B" w:rsidRDefault="00BB227B" w:rsidP="009E5D43">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tc>
      </w:tr>
      <w:tr w:rsidR="00BB227B" w:rsidRPr="003168A2" w:rsidTr="009E5D43">
        <w:trPr>
          <w:jc w:val="center"/>
        </w:trPr>
        <w:tc>
          <w:tcPr>
            <w:tcW w:w="7167" w:type="dxa"/>
          </w:tcPr>
          <w:p w:rsidR="00BB227B" w:rsidRDefault="00BB227B" w:rsidP="009E5D43">
            <w:pPr>
              <w:pStyle w:val="TAL"/>
            </w:pPr>
          </w:p>
        </w:tc>
      </w:tr>
    </w:tbl>
    <w:p w:rsidR="00BB227B" w:rsidRDefault="00BB227B" w:rsidP="00BB227B"/>
    <w:p w:rsidR="008A7642" w:rsidRDefault="008A7642" w:rsidP="008A7642">
      <w:pPr>
        <w:jc w:val="center"/>
        <w:rPr>
          <w:noProof/>
        </w:rPr>
      </w:pPr>
      <w:r w:rsidRPr="008A7642">
        <w:rPr>
          <w:noProof/>
          <w:highlight w:val="green"/>
        </w:rPr>
        <w:t>*** Next change ***</w:t>
      </w:r>
    </w:p>
    <w:p w:rsidR="00BB227B" w:rsidRDefault="00BB227B" w:rsidP="00BB227B">
      <w:pPr>
        <w:pStyle w:val="Heading5"/>
      </w:pPr>
      <w:bookmarkStart w:id="57" w:name="_Toc533164067"/>
      <w:r>
        <w:t>9.3.2.2.</w:t>
      </w:r>
      <w:ins w:id="58" w:author="Mototola Mobility-V01" w:date="2019-03-26T15:35:00Z">
        <w:r>
          <w:t>4</w:t>
        </w:r>
      </w:ins>
      <w:del w:id="59" w:author="Mototola Mobility-V01" w:date="2019-03-26T15:35:00Z">
        <w:r w:rsidDel="00B046B8">
          <w:delText>3</w:delText>
        </w:r>
      </w:del>
      <w:r>
        <w:tab/>
        <w:t>EAP-Request/5G-Stop message</w:t>
      </w:r>
      <w:bookmarkEnd w:id="57"/>
    </w:p>
    <w:p w:rsidR="00BB227B" w:rsidRDefault="00BB227B" w:rsidP="00BB227B">
      <w:r>
        <w:t>EAP-Request/5G-Stop message is coded as specified in figure 9.3.2.2.</w:t>
      </w:r>
      <w:ins w:id="60" w:author="Mototola Mobility-V01" w:date="2019-03-26T15:36:00Z">
        <w:r>
          <w:t>4</w:t>
        </w:r>
      </w:ins>
      <w:del w:id="61" w:author="Mototola Mobility-V01" w:date="2019-03-26T15:36:00Z">
        <w:r w:rsidDel="00B046B8">
          <w:delText>3</w:delText>
        </w:r>
      </w:del>
      <w:r>
        <w:t>-1 and table 9.3.2.</w:t>
      </w:r>
      <w:ins w:id="62" w:author="Mototola Mobility-V01" w:date="2019-03-26T15:35:00Z">
        <w:r>
          <w:t>2</w:t>
        </w:r>
      </w:ins>
      <w:del w:id="63" w:author="Mototola Mobility-V01" w:date="2019-03-26T15:35:00Z">
        <w:r w:rsidDel="00B046B8">
          <w:delText>3</w:delText>
        </w:r>
      </w:del>
      <w:r>
        <w:t>.</w:t>
      </w:r>
      <w:ins w:id="64" w:author="Mototola Mobility-V01" w:date="2019-03-26T15:37:00Z">
        <w:r>
          <w:t>4</w:t>
        </w:r>
      </w:ins>
      <w:del w:id="65" w:author="Mototola Mobility-V01" w:date="2019-03-26T15:37:00Z">
        <w:r w:rsidDel="00B046B8">
          <w:delText>1</w:delText>
        </w:r>
      </w:del>
      <w:r>
        <w:t>-1.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27B" w:rsidTr="009E5D43">
        <w:trPr>
          <w:trHeight w:val="255"/>
        </w:trPr>
        <w:tc>
          <w:tcPr>
            <w:tcW w:w="5671" w:type="dxa"/>
            <w:gridSpan w:val="8"/>
            <w:vAlign w:val="center"/>
          </w:tcPr>
          <w:p w:rsidR="00BB227B" w:rsidRDefault="00BB227B" w:rsidP="009E5D43">
            <w:pPr>
              <w:pStyle w:val="TAH"/>
            </w:pPr>
            <w:r>
              <w:t>Bits</w:t>
            </w:r>
          </w:p>
        </w:tc>
        <w:tc>
          <w:tcPr>
            <w:tcW w:w="1134" w:type="dxa"/>
            <w:vAlign w:val="center"/>
          </w:tcPr>
          <w:p w:rsidR="00BB227B" w:rsidRDefault="00BB227B" w:rsidP="009E5D43">
            <w:pPr>
              <w:pStyle w:val="TAH"/>
            </w:pPr>
          </w:p>
        </w:tc>
      </w:tr>
      <w:tr w:rsidR="00BB227B" w:rsidTr="009E5D43">
        <w:trPr>
          <w:trHeight w:val="255"/>
        </w:trPr>
        <w:tc>
          <w:tcPr>
            <w:tcW w:w="708" w:type="dxa"/>
            <w:tcBorders>
              <w:top w:val="nil"/>
              <w:left w:val="nil"/>
              <w:bottom w:val="single" w:sz="4" w:space="0" w:color="auto"/>
              <w:right w:val="nil"/>
            </w:tcBorders>
          </w:tcPr>
          <w:p w:rsidR="00BB227B" w:rsidRDefault="00BB227B" w:rsidP="009E5D43">
            <w:pPr>
              <w:pStyle w:val="TAH"/>
            </w:pPr>
            <w:r>
              <w:t>7</w:t>
            </w:r>
          </w:p>
        </w:tc>
        <w:tc>
          <w:tcPr>
            <w:tcW w:w="709" w:type="dxa"/>
            <w:tcBorders>
              <w:top w:val="nil"/>
              <w:left w:val="nil"/>
              <w:bottom w:val="single" w:sz="4" w:space="0" w:color="auto"/>
              <w:right w:val="nil"/>
            </w:tcBorders>
            <w:vAlign w:val="center"/>
          </w:tcPr>
          <w:p w:rsidR="00BB227B" w:rsidRDefault="00BB227B" w:rsidP="009E5D43">
            <w:pPr>
              <w:pStyle w:val="TAH"/>
            </w:pPr>
            <w:r>
              <w:t>6</w:t>
            </w:r>
          </w:p>
        </w:tc>
        <w:tc>
          <w:tcPr>
            <w:tcW w:w="709" w:type="dxa"/>
            <w:tcBorders>
              <w:top w:val="nil"/>
              <w:left w:val="nil"/>
              <w:bottom w:val="single" w:sz="4" w:space="0" w:color="auto"/>
              <w:right w:val="nil"/>
            </w:tcBorders>
            <w:vAlign w:val="center"/>
          </w:tcPr>
          <w:p w:rsidR="00BB227B" w:rsidRDefault="00BB227B" w:rsidP="009E5D43">
            <w:pPr>
              <w:pStyle w:val="TAH"/>
            </w:pPr>
            <w:r>
              <w:t>5</w:t>
            </w:r>
          </w:p>
        </w:tc>
        <w:tc>
          <w:tcPr>
            <w:tcW w:w="709" w:type="dxa"/>
            <w:tcBorders>
              <w:top w:val="nil"/>
              <w:left w:val="nil"/>
              <w:bottom w:val="single" w:sz="4" w:space="0" w:color="auto"/>
              <w:right w:val="nil"/>
            </w:tcBorders>
            <w:vAlign w:val="center"/>
          </w:tcPr>
          <w:p w:rsidR="00BB227B" w:rsidRDefault="00BB227B" w:rsidP="009E5D43">
            <w:pPr>
              <w:pStyle w:val="TAH"/>
            </w:pPr>
            <w:r>
              <w:t>4</w:t>
            </w:r>
          </w:p>
        </w:tc>
        <w:tc>
          <w:tcPr>
            <w:tcW w:w="709" w:type="dxa"/>
            <w:tcBorders>
              <w:top w:val="nil"/>
              <w:left w:val="nil"/>
              <w:bottom w:val="single" w:sz="4" w:space="0" w:color="auto"/>
              <w:right w:val="nil"/>
            </w:tcBorders>
            <w:vAlign w:val="center"/>
          </w:tcPr>
          <w:p w:rsidR="00BB227B" w:rsidRDefault="00BB227B" w:rsidP="009E5D43">
            <w:pPr>
              <w:pStyle w:val="TAH"/>
            </w:pPr>
            <w:r>
              <w:t>3</w:t>
            </w:r>
          </w:p>
        </w:tc>
        <w:tc>
          <w:tcPr>
            <w:tcW w:w="709" w:type="dxa"/>
            <w:tcBorders>
              <w:top w:val="nil"/>
              <w:left w:val="nil"/>
              <w:bottom w:val="single" w:sz="4" w:space="0" w:color="auto"/>
              <w:right w:val="nil"/>
            </w:tcBorders>
            <w:vAlign w:val="center"/>
          </w:tcPr>
          <w:p w:rsidR="00BB227B" w:rsidRDefault="00BB227B" w:rsidP="009E5D43">
            <w:pPr>
              <w:pStyle w:val="TAH"/>
            </w:pPr>
            <w:r>
              <w:t>2</w:t>
            </w:r>
          </w:p>
        </w:tc>
        <w:tc>
          <w:tcPr>
            <w:tcW w:w="709" w:type="dxa"/>
            <w:tcBorders>
              <w:top w:val="nil"/>
              <w:left w:val="nil"/>
              <w:bottom w:val="single" w:sz="4" w:space="0" w:color="auto"/>
              <w:right w:val="nil"/>
            </w:tcBorders>
            <w:vAlign w:val="center"/>
          </w:tcPr>
          <w:p w:rsidR="00BB227B" w:rsidRDefault="00BB227B" w:rsidP="009E5D43">
            <w:pPr>
              <w:pStyle w:val="TAH"/>
            </w:pPr>
            <w:r>
              <w:t>1</w:t>
            </w:r>
          </w:p>
        </w:tc>
        <w:tc>
          <w:tcPr>
            <w:tcW w:w="709" w:type="dxa"/>
            <w:tcBorders>
              <w:top w:val="nil"/>
              <w:left w:val="nil"/>
              <w:bottom w:val="single" w:sz="4" w:space="0" w:color="auto"/>
              <w:right w:val="nil"/>
            </w:tcBorders>
            <w:vAlign w:val="center"/>
          </w:tcPr>
          <w:p w:rsidR="00BB227B" w:rsidRDefault="00BB227B" w:rsidP="009E5D43">
            <w:pPr>
              <w:pStyle w:val="TAH"/>
            </w:pPr>
            <w:r>
              <w:t>0</w:t>
            </w:r>
          </w:p>
        </w:tc>
        <w:tc>
          <w:tcPr>
            <w:tcW w:w="1134" w:type="dxa"/>
            <w:vAlign w:val="center"/>
          </w:tcPr>
          <w:p w:rsidR="00BB227B" w:rsidRDefault="00BB227B" w:rsidP="009E5D43">
            <w:pPr>
              <w:pStyle w:val="TAH"/>
            </w:pPr>
            <w:r>
              <w:t>Octets</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B227B" w:rsidRDefault="00BB227B" w:rsidP="009E5D43">
            <w:pPr>
              <w:pStyle w:val="TAC"/>
            </w:pPr>
            <w:r>
              <w:t>Code</w:t>
            </w:r>
          </w:p>
        </w:tc>
        <w:tc>
          <w:tcPr>
            <w:tcW w:w="1134" w:type="dxa"/>
            <w:tcBorders>
              <w:top w:val="nil"/>
              <w:left w:val="single" w:sz="4" w:space="0" w:color="auto"/>
              <w:bottom w:val="nil"/>
              <w:right w:val="nil"/>
            </w:tcBorders>
            <w:vAlign w:val="center"/>
          </w:tcPr>
          <w:p w:rsidR="00BB227B" w:rsidRDefault="00BB227B" w:rsidP="009E5D43">
            <w:pPr>
              <w:pStyle w:val="TAC"/>
            </w:pPr>
            <w:r>
              <w:t>1</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Identifier</w:t>
            </w:r>
          </w:p>
        </w:tc>
        <w:tc>
          <w:tcPr>
            <w:tcW w:w="1134" w:type="dxa"/>
            <w:tcBorders>
              <w:top w:val="nil"/>
              <w:left w:val="single" w:sz="4" w:space="0" w:color="auto"/>
              <w:bottom w:val="nil"/>
              <w:right w:val="nil"/>
            </w:tcBorders>
            <w:vAlign w:val="center"/>
          </w:tcPr>
          <w:p w:rsidR="00BB227B" w:rsidRDefault="00BB227B" w:rsidP="009E5D43">
            <w:pPr>
              <w:pStyle w:val="TAC"/>
            </w:pPr>
            <w:r>
              <w:t>2</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Length</w:t>
            </w:r>
          </w:p>
        </w:tc>
        <w:tc>
          <w:tcPr>
            <w:tcW w:w="1134" w:type="dxa"/>
            <w:tcBorders>
              <w:top w:val="nil"/>
              <w:left w:val="single" w:sz="4" w:space="0" w:color="auto"/>
              <w:bottom w:val="nil"/>
              <w:right w:val="nil"/>
            </w:tcBorders>
            <w:vAlign w:val="center"/>
          </w:tcPr>
          <w:p w:rsidR="00BB227B" w:rsidRDefault="00BB227B" w:rsidP="009E5D43">
            <w:pPr>
              <w:pStyle w:val="TAC"/>
            </w:pPr>
            <w:r>
              <w:t>3 - 4</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B227B" w:rsidRDefault="00BB227B" w:rsidP="009E5D43">
            <w:pPr>
              <w:pStyle w:val="TAC"/>
            </w:pPr>
            <w:r>
              <w:t>Type</w:t>
            </w:r>
          </w:p>
        </w:tc>
        <w:tc>
          <w:tcPr>
            <w:tcW w:w="1134" w:type="dxa"/>
            <w:tcBorders>
              <w:top w:val="nil"/>
              <w:left w:val="single" w:sz="4" w:space="0" w:color="auto"/>
              <w:bottom w:val="nil"/>
              <w:right w:val="nil"/>
            </w:tcBorders>
            <w:vAlign w:val="center"/>
          </w:tcPr>
          <w:p w:rsidR="00BB227B" w:rsidRDefault="00BB227B" w:rsidP="009E5D43">
            <w:pPr>
              <w:pStyle w:val="TAC"/>
            </w:pPr>
            <w:r>
              <w:t>5</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Vendor-Id</w:t>
            </w:r>
          </w:p>
        </w:tc>
        <w:tc>
          <w:tcPr>
            <w:tcW w:w="1134" w:type="dxa"/>
            <w:tcBorders>
              <w:top w:val="nil"/>
              <w:left w:val="single" w:sz="4" w:space="0" w:color="auto"/>
              <w:bottom w:val="nil"/>
              <w:right w:val="nil"/>
            </w:tcBorders>
            <w:vAlign w:val="center"/>
          </w:tcPr>
          <w:p w:rsidR="00BB227B" w:rsidRDefault="00BB227B" w:rsidP="009E5D43">
            <w:pPr>
              <w:pStyle w:val="TAC"/>
            </w:pPr>
            <w:r>
              <w:t>6 - 8</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Vendor-Type</w:t>
            </w:r>
          </w:p>
        </w:tc>
        <w:tc>
          <w:tcPr>
            <w:tcW w:w="1134" w:type="dxa"/>
            <w:tcBorders>
              <w:top w:val="nil"/>
              <w:left w:val="single" w:sz="4" w:space="0" w:color="auto"/>
              <w:bottom w:val="nil"/>
              <w:right w:val="nil"/>
            </w:tcBorders>
            <w:vAlign w:val="center"/>
          </w:tcPr>
          <w:p w:rsidR="00BB227B" w:rsidRDefault="00BB227B" w:rsidP="009E5D43">
            <w:pPr>
              <w:pStyle w:val="TAC"/>
            </w:pPr>
            <w:r>
              <w:t>9 - 12</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Message-Id</w:t>
            </w:r>
          </w:p>
        </w:tc>
        <w:tc>
          <w:tcPr>
            <w:tcW w:w="1134" w:type="dxa"/>
            <w:tcBorders>
              <w:top w:val="nil"/>
              <w:left w:val="single" w:sz="4" w:space="0" w:color="auto"/>
              <w:bottom w:val="nil"/>
              <w:right w:val="nil"/>
            </w:tcBorders>
            <w:vAlign w:val="center"/>
          </w:tcPr>
          <w:p w:rsidR="00BB227B" w:rsidRDefault="00BB227B" w:rsidP="009E5D43">
            <w:pPr>
              <w:pStyle w:val="TAC"/>
            </w:pPr>
            <w:r>
              <w:t>13</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Spare</w:t>
            </w:r>
          </w:p>
        </w:tc>
        <w:tc>
          <w:tcPr>
            <w:tcW w:w="1134" w:type="dxa"/>
            <w:tcBorders>
              <w:top w:val="nil"/>
              <w:left w:val="single" w:sz="4" w:space="0" w:color="auto"/>
              <w:bottom w:val="nil"/>
              <w:right w:val="nil"/>
            </w:tcBorders>
            <w:vAlign w:val="center"/>
          </w:tcPr>
          <w:p w:rsidR="00BB227B" w:rsidRDefault="00BB227B" w:rsidP="009E5D43">
            <w:pPr>
              <w:pStyle w:val="TAC"/>
            </w:pPr>
            <w:r>
              <w:t>14</w:t>
            </w:r>
          </w:p>
        </w:tc>
      </w:tr>
      <w:tr w:rsidR="00BB227B"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B227B" w:rsidRDefault="00BB227B" w:rsidP="009E5D43">
            <w:pPr>
              <w:pStyle w:val="TAC"/>
            </w:pPr>
            <w:r>
              <w:t>Extensions</w:t>
            </w:r>
          </w:p>
        </w:tc>
        <w:tc>
          <w:tcPr>
            <w:tcW w:w="1134" w:type="dxa"/>
            <w:tcBorders>
              <w:top w:val="nil"/>
              <w:left w:val="single" w:sz="4" w:space="0" w:color="auto"/>
              <w:bottom w:val="nil"/>
              <w:right w:val="nil"/>
            </w:tcBorders>
            <w:vAlign w:val="center"/>
          </w:tcPr>
          <w:p w:rsidR="00BB227B" w:rsidRDefault="00BB227B" w:rsidP="009E5D43">
            <w:pPr>
              <w:pStyle w:val="TAC"/>
            </w:pPr>
            <w:r>
              <w:t>15 - m</w:t>
            </w:r>
          </w:p>
        </w:tc>
      </w:tr>
    </w:tbl>
    <w:p w:rsidR="00BB227B" w:rsidRDefault="00BB227B" w:rsidP="00BB227B">
      <w:pPr>
        <w:pStyle w:val="TF"/>
      </w:pPr>
      <w:r>
        <w:t>Figure 9.3.2.2.</w:t>
      </w:r>
      <w:ins w:id="66" w:author="Mototola Mobility-V01" w:date="2019-03-26T15:36:00Z">
        <w:r>
          <w:t>4</w:t>
        </w:r>
      </w:ins>
      <w:del w:id="67" w:author="Mototola Mobility-V01" w:date="2019-03-26T15:36:00Z">
        <w:r w:rsidDel="00B046B8">
          <w:delText>3</w:delText>
        </w:r>
      </w:del>
      <w:r>
        <w:t xml:space="preserve">-1: </w:t>
      </w:r>
      <w:r>
        <w:rPr>
          <w:lang w:eastAsia="zh-CN"/>
        </w:rPr>
        <w:t>EAP-Request/5G-Stop message</w:t>
      </w:r>
    </w:p>
    <w:p w:rsidR="00BB227B" w:rsidRDefault="00BB227B" w:rsidP="00BB227B">
      <w:pPr>
        <w:pStyle w:val="TH"/>
        <w:rPr>
          <w:lang w:eastAsia="zh-CN"/>
        </w:rPr>
      </w:pPr>
      <w:r>
        <w:lastRenderedPageBreak/>
        <w:t>Table 9.3.2.2.</w:t>
      </w:r>
      <w:ins w:id="68" w:author="Mototola Mobility-V01" w:date="2019-03-26T15:36:00Z">
        <w:r>
          <w:t>4</w:t>
        </w:r>
      </w:ins>
      <w:del w:id="69" w:author="Mototola Mobility-V01" w:date="2019-03-26T15:36:00Z">
        <w:r w:rsidDel="00B046B8">
          <w:delText>3</w:delText>
        </w:r>
      </w:del>
      <w:r>
        <w:t xml:space="preserve">-1: </w:t>
      </w:r>
      <w:r>
        <w:rPr>
          <w:lang w:eastAsia="zh-CN"/>
        </w:rPr>
        <w:t>EAP-Request/5G-Stop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B227B" w:rsidTr="009E5D43">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BB227B" w:rsidRDefault="00BB227B" w:rsidP="009E5D43">
            <w:pPr>
              <w:pStyle w:val="TAL"/>
            </w:pPr>
            <w:r>
              <w:t xml:space="preserve">Code field is set to 1 (decimal) as specified in </w:t>
            </w:r>
            <w:r>
              <w:rPr>
                <w:lang w:eastAsia="ko-KR"/>
              </w:rPr>
              <w:t>IETF RFC 3748 [9] subclause 4.1 and indicates request.</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Identifier field is set as specified in </w:t>
            </w:r>
            <w:r>
              <w:rPr>
                <w:lang w:eastAsia="ko-KR"/>
              </w:rPr>
              <w:t>IETF RFC 3748 [9] subclause 4.1.</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Length field is set as specified in </w:t>
            </w:r>
            <w:r>
              <w:rPr>
                <w:lang w:eastAsia="ko-KR"/>
              </w:rPr>
              <w:t xml:space="preserve">IETF RFC 3748 [9] subclause 4.1 and </w:t>
            </w:r>
            <w:r>
              <w:t>indicates the length of the EAP-Request/5G-Stop message in octets.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Type field is set to 254 (decimal) as specified in </w:t>
            </w:r>
            <w:r>
              <w:rPr>
                <w:lang w:eastAsia="ko-KR"/>
              </w:rPr>
              <w:t>IETF RFC 3748 [9] subclause 5.7 and indicates the expanded type.</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Vendor-Id field is set to the 3GPP Vendor-Id of 10415 (decimal) registered with IANA under the SMI Private Enterprise Code registry.</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Vendor-Type field is set to </w:t>
            </w:r>
            <w:r>
              <w:rPr>
                <w:lang w:eastAsia="en-GB"/>
              </w:rPr>
              <w:t>EAP-</w:t>
            </w:r>
            <w:r>
              <w:rPr>
                <w:lang w:eastAsia="ko-KR"/>
              </w:rPr>
              <w:t>5G method identifier of 3</w:t>
            </w:r>
            <w:r>
              <w:t xml:space="preserve"> (decimal) as specified in 3GPP TS 33.402 [10] annex C.</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 xml:space="preserve">Message-Id field is set to </w:t>
            </w:r>
            <w:r>
              <w:rPr>
                <w:lang w:eastAsia="zh-CN"/>
              </w:rPr>
              <w:t>5G-Stop-Id</w:t>
            </w:r>
            <w:r>
              <w:t xml:space="preserve"> of 4 (decimal).</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nil"/>
              <w:right w:val="single" w:sz="4" w:space="0" w:color="auto"/>
            </w:tcBorders>
            <w:noWrap/>
            <w:vAlign w:val="bottom"/>
          </w:tcPr>
          <w:p w:rsidR="00BB227B" w:rsidRDefault="00BB227B" w:rsidP="009E5D43">
            <w:pPr>
              <w:pStyle w:val="TAL"/>
            </w:pPr>
            <w:r>
              <w:t>Spare field consists of spare bits.</w:t>
            </w:r>
          </w:p>
          <w:p w:rsidR="00BB227B" w:rsidRDefault="00BB227B" w:rsidP="009E5D43">
            <w:pPr>
              <w:pStyle w:val="TAL"/>
            </w:pPr>
          </w:p>
        </w:tc>
      </w:tr>
      <w:tr w:rsidR="00BB227B" w:rsidTr="009E5D43">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BB227B" w:rsidRDefault="00BB227B" w:rsidP="009E5D43">
            <w:pPr>
              <w:pStyle w:val="TAL"/>
              <w:rPr>
                <w:ins w:id="70" w:author="Mototola Mobility-V01" w:date="2019-03-26T15:51:00Z"/>
              </w:rPr>
            </w:pPr>
            <w:r>
              <w:t>Extensions field is an optional field and consists of spare bits.</w:t>
            </w:r>
          </w:p>
          <w:p w:rsidR="00BB227B" w:rsidRDefault="00BB227B" w:rsidP="009E5D43">
            <w:pPr>
              <w:pStyle w:val="TAL"/>
            </w:pPr>
          </w:p>
        </w:tc>
      </w:tr>
    </w:tbl>
    <w:p w:rsidR="00BB227B" w:rsidRDefault="00BB227B" w:rsidP="00BB227B"/>
    <w:p w:rsidR="00BB227B" w:rsidRDefault="00BB227B" w:rsidP="00BB227B">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370" w:rsidRDefault="00FC2370">
      <w:r>
        <w:separator/>
      </w:r>
    </w:p>
  </w:endnote>
  <w:endnote w:type="continuationSeparator" w:id="0">
    <w:p w:rsidR="00FC2370" w:rsidRDefault="00FC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370" w:rsidRDefault="00FC2370">
      <w:r>
        <w:separator/>
      </w:r>
    </w:p>
  </w:footnote>
  <w:footnote w:type="continuationSeparator" w:id="0">
    <w:p w:rsidR="00FC2370" w:rsidRDefault="00FC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F2F"/>
    <w:rsid w:val="000A6394"/>
    <w:rsid w:val="000B634D"/>
    <w:rsid w:val="000B7FED"/>
    <w:rsid w:val="000C038A"/>
    <w:rsid w:val="000C6598"/>
    <w:rsid w:val="00102AAC"/>
    <w:rsid w:val="00110C0D"/>
    <w:rsid w:val="0012400B"/>
    <w:rsid w:val="00145901"/>
    <w:rsid w:val="00145D43"/>
    <w:rsid w:val="00157D8A"/>
    <w:rsid w:val="0016760B"/>
    <w:rsid w:val="00174727"/>
    <w:rsid w:val="00192C46"/>
    <w:rsid w:val="001A08B3"/>
    <w:rsid w:val="001A7B60"/>
    <w:rsid w:val="001B52F0"/>
    <w:rsid w:val="001B7A65"/>
    <w:rsid w:val="001D6ABC"/>
    <w:rsid w:val="001E41F3"/>
    <w:rsid w:val="001F4C8A"/>
    <w:rsid w:val="00216CA2"/>
    <w:rsid w:val="002226B0"/>
    <w:rsid w:val="0026004D"/>
    <w:rsid w:val="002640DD"/>
    <w:rsid w:val="00275D12"/>
    <w:rsid w:val="00284FEB"/>
    <w:rsid w:val="002860C4"/>
    <w:rsid w:val="002B5741"/>
    <w:rsid w:val="00305409"/>
    <w:rsid w:val="00322E59"/>
    <w:rsid w:val="003316F9"/>
    <w:rsid w:val="0033590C"/>
    <w:rsid w:val="003609EF"/>
    <w:rsid w:val="0036231A"/>
    <w:rsid w:val="00374DD4"/>
    <w:rsid w:val="003E1A36"/>
    <w:rsid w:val="003E6433"/>
    <w:rsid w:val="003F5054"/>
    <w:rsid w:val="00410371"/>
    <w:rsid w:val="004226C5"/>
    <w:rsid w:val="004242F1"/>
    <w:rsid w:val="00486B89"/>
    <w:rsid w:val="004B75B7"/>
    <w:rsid w:val="004D0CAB"/>
    <w:rsid w:val="00510C94"/>
    <w:rsid w:val="00511B02"/>
    <w:rsid w:val="0051580D"/>
    <w:rsid w:val="00546D55"/>
    <w:rsid w:val="00547111"/>
    <w:rsid w:val="00552109"/>
    <w:rsid w:val="00585487"/>
    <w:rsid w:val="00592D74"/>
    <w:rsid w:val="005C277C"/>
    <w:rsid w:val="005D40B2"/>
    <w:rsid w:val="005E2C44"/>
    <w:rsid w:val="00621188"/>
    <w:rsid w:val="006257ED"/>
    <w:rsid w:val="0063183B"/>
    <w:rsid w:val="00650859"/>
    <w:rsid w:val="00695808"/>
    <w:rsid w:val="006B0A76"/>
    <w:rsid w:val="006B46FB"/>
    <w:rsid w:val="006D61B3"/>
    <w:rsid w:val="006E21FB"/>
    <w:rsid w:val="006F4D9C"/>
    <w:rsid w:val="00780F24"/>
    <w:rsid w:val="00786954"/>
    <w:rsid w:val="00792342"/>
    <w:rsid w:val="00792CE5"/>
    <w:rsid w:val="007977A8"/>
    <w:rsid w:val="007B512A"/>
    <w:rsid w:val="007C2097"/>
    <w:rsid w:val="007D6A07"/>
    <w:rsid w:val="007F0691"/>
    <w:rsid w:val="007F7259"/>
    <w:rsid w:val="00802249"/>
    <w:rsid w:val="008040A8"/>
    <w:rsid w:val="0082603E"/>
    <w:rsid w:val="008279FA"/>
    <w:rsid w:val="00856E52"/>
    <w:rsid w:val="008626E7"/>
    <w:rsid w:val="00870EE7"/>
    <w:rsid w:val="0087777D"/>
    <w:rsid w:val="008A45A6"/>
    <w:rsid w:val="008A7642"/>
    <w:rsid w:val="008B62FE"/>
    <w:rsid w:val="008C6CA3"/>
    <w:rsid w:val="008F686C"/>
    <w:rsid w:val="00912439"/>
    <w:rsid w:val="009148DE"/>
    <w:rsid w:val="009777D9"/>
    <w:rsid w:val="00991B88"/>
    <w:rsid w:val="00991D35"/>
    <w:rsid w:val="009A5753"/>
    <w:rsid w:val="009A579D"/>
    <w:rsid w:val="009B6426"/>
    <w:rsid w:val="009D1D40"/>
    <w:rsid w:val="009E3297"/>
    <w:rsid w:val="009F734F"/>
    <w:rsid w:val="00A246B6"/>
    <w:rsid w:val="00A47E70"/>
    <w:rsid w:val="00A50CF0"/>
    <w:rsid w:val="00A66164"/>
    <w:rsid w:val="00A7671C"/>
    <w:rsid w:val="00AA2CBC"/>
    <w:rsid w:val="00AC5820"/>
    <w:rsid w:val="00AD1CD8"/>
    <w:rsid w:val="00B00646"/>
    <w:rsid w:val="00B06FBE"/>
    <w:rsid w:val="00B258BB"/>
    <w:rsid w:val="00B500AE"/>
    <w:rsid w:val="00B67B97"/>
    <w:rsid w:val="00B72046"/>
    <w:rsid w:val="00B802F7"/>
    <w:rsid w:val="00B968C8"/>
    <w:rsid w:val="00BA3EC5"/>
    <w:rsid w:val="00BA51D9"/>
    <w:rsid w:val="00BB227B"/>
    <w:rsid w:val="00BB5DFC"/>
    <w:rsid w:val="00BD279D"/>
    <w:rsid w:val="00BD6BB8"/>
    <w:rsid w:val="00C017D9"/>
    <w:rsid w:val="00C168A2"/>
    <w:rsid w:val="00C47A3C"/>
    <w:rsid w:val="00C66BA2"/>
    <w:rsid w:val="00C904D6"/>
    <w:rsid w:val="00C95985"/>
    <w:rsid w:val="00CB0EA6"/>
    <w:rsid w:val="00CC07F9"/>
    <w:rsid w:val="00CC1896"/>
    <w:rsid w:val="00CC5026"/>
    <w:rsid w:val="00CC68D0"/>
    <w:rsid w:val="00CE6C5A"/>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34898"/>
    <w:rsid w:val="00E53093"/>
    <w:rsid w:val="00E629BC"/>
    <w:rsid w:val="00E90B0E"/>
    <w:rsid w:val="00EB09B7"/>
    <w:rsid w:val="00EB4A16"/>
    <w:rsid w:val="00EC7494"/>
    <w:rsid w:val="00ED4689"/>
    <w:rsid w:val="00ED7BFD"/>
    <w:rsid w:val="00EE27BE"/>
    <w:rsid w:val="00EE7D7C"/>
    <w:rsid w:val="00F25D98"/>
    <w:rsid w:val="00F300FB"/>
    <w:rsid w:val="00F308EC"/>
    <w:rsid w:val="00F81466"/>
    <w:rsid w:val="00F919FF"/>
    <w:rsid w:val="00FB6386"/>
    <w:rsid w:val="00FC2370"/>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108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86B89"/>
    <w:rPr>
      <w:rFonts w:ascii="Arial" w:hAnsi="Arial"/>
      <w:sz w:val="28"/>
      <w:lang w:val="en-GB" w:eastAsia="en-US"/>
    </w:rPr>
  </w:style>
  <w:style w:type="character" w:customStyle="1" w:styleId="NOChar">
    <w:name w:val="NO Char"/>
    <w:link w:val="NO"/>
    <w:rsid w:val="00486B89"/>
    <w:rPr>
      <w:rFonts w:ascii="Times New Roman" w:hAnsi="Times New Roman"/>
      <w:lang w:val="en-GB" w:eastAsia="en-US"/>
    </w:rPr>
  </w:style>
  <w:style w:type="character" w:customStyle="1" w:styleId="B1Char">
    <w:name w:val="B1 Char"/>
    <w:link w:val="B1"/>
    <w:locked/>
    <w:rsid w:val="00486B89"/>
    <w:rPr>
      <w:rFonts w:ascii="Times New Roman" w:hAnsi="Times New Roman"/>
      <w:lang w:val="en-GB" w:eastAsia="en-US"/>
    </w:rPr>
  </w:style>
  <w:style w:type="character" w:customStyle="1" w:styleId="B2Char">
    <w:name w:val="B2 Char"/>
    <w:link w:val="B2"/>
    <w:rsid w:val="00486B89"/>
    <w:rPr>
      <w:rFonts w:ascii="Times New Roman" w:hAnsi="Times New Roman"/>
      <w:lang w:val="en-GB" w:eastAsia="en-US"/>
    </w:rPr>
  </w:style>
  <w:style w:type="character" w:customStyle="1" w:styleId="Heading4Char">
    <w:name w:val="Heading 4 Char"/>
    <w:link w:val="Heading4"/>
    <w:rsid w:val="00486B89"/>
    <w:rPr>
      <w:rFonts w:ascii="Arial" w:hAnsi="Arial"/>
      <w:sz w:val="24"/>
      <w:lang w:val="en-GB" w:eastAsia="en-US"/>
    </w:rPr>
  </w:style>
  <w:style w:type="character" w:customStyle="1" w:styleId="Heading2Char">
    <w:name w:val="Heading 2 Char"/>
    <w:link w:val="Heading2"/>
    <w:rsid w:val="00486B89"/>
    <w:rPr>
      <w:rFonts w:ascii="Arial" w:hAnsi="Arial"/>
      <w:sz w:val="32"/>
      <w:lang w:val="en-GB" w:eastAsia="en-US"/>
    </w:rPr>
  </w:style>
  <w:style w:type="paragraph" w:styleId="ListParagraph">
    <w:name w:val="List Paragraph"/>
    <w:basedOn w:val="Normal"/>
    <w:uiPriority w:val="34"/>
    <w:qFormat/>
    <w:rsid w:val="0063183B"/>
    <w:pPr>
      <w:ind w:left="720"/>
      <w:contextualSpacing/>
    </w:pPr>
  </w:style>
  <w:style w:type="character" w:customStyle="1" w:styleId="TALChar">
    <w:name w:val="TAL Char"/>
    <w:link w:val="TAL"/>
    <w:rsid w:val="00BB227B"/>
    <w:rPr>
      <w:rFonts w:ascii="Arial" w:hAnsi="Arial"/>
      <w:sz w:val="18"/>
      <w:lang w:val="en-GB" w:eastAsia="en-US"/>
    </w:rPr>
  </w:style>
  <w:style w:type="character" w:customStyle="1" w:styleId="TACChar">
    <w:name w:val="TAC Char"/>
    <w:link w:val="TAC"/>
    <w:locked/>
    <w:rsid w:val="00BB227B"/>
    <w:rPr>
      <w:rFonts w:ascii="Arial" w:hAnsi="Arial"/>
      <w:sz w:val="18"/>
      <w:lang w:val="en-GB" w:eastAsia="en-US"/>
    </w:rPr>
  </w:style>
  <w:style w:type="character" w:customStyle="1" w:styleId="TAHCar">
    <w:name w:val="TAH Car"/>
    <w:link w:val="TAH"/>
    <w:rsid w:val="00BB227B"/>
    <w:rPr>
      <w:rFonts w:ascii="Arial" w:hAnsi="Arial"/>
      <w:b/>
      <w:sz w:val="18"/>
      <w:lang w:val="en-GB" w:eastAsia="en-US"/>
    </w:rPr>
  </w:style>
  <w:style w:type="character" w:customStyle="1" w:styleId="THChar">
    <w:name w:val="TH Char"/>
    <w:link w:val="TH"/>
    <w:rsid w:val="00BB227B"/>
    <w:rPr>
      <w:rFonts w:ascii="Arial" w:hAnsi="Arial"/>
      <w:b/>
      <w:lang w:val="en-GB" w:eastAsia="en-US"/>
    </w:rPr>
  </w:style>
  <w:style w:type="character" w:customStyle="1" w:styleId="TFCharChar">
    <w:name w:val="TF Char Char"/>
    <w:link w:val="TF"/>
    <w:rsid w:val="00BB22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597EA-E2D9-4235-8133-381C34B3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6</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Mobility-V01</cp:lastModifiedBy>
  <cp:revision>30</cp:revision>
  <cp:lastPrinted>1900-01-01T08:00:00Z</cp:lastPrinted>
  <dcterms:created xsi:type="dcterms:W3CDTF">2019-03-12T00:28:00Z</dcterms:created>
  <dcterms:modified xsi:type="dcterms:W3CDTF">2019-03-31T20:49:00Z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